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D6" w:rsidRPr="00674C28" w:rsidRDefault="00B133D6" w:rsidP="00B133D6">
      <w:pPr>
        <w:widowControl w:val="0"/>
        <w:autoSpaceDE w:val="0"/>
        <w:autoSpaceDN w:val="0"/>
        <w:adjustRightInd w:val="0"/>
        <w:spacing w:before="32" w:line="248" w:lineRule="exact"/>
        <w:ind w:right="-20"/>
        <w:jc w:val="center"/>
        <w:rPr>
          <w:rFonts w:ascii="Arial" w:hAnsi="Arial" w:cs="Arial"/>
          <w:b/>
          <w:w w:val="110"/>
          <w:position w:val="-1"/>
          <w:sz w:val="28"/>
          <w:szCs w:val="28"/>
        </w:rPr>
      </w:pPr>
      <w:bookmarkStart w:id="0" w:name="_GoBack"/>
      <w:bookmarkEnd w:id="0"/>
      <w:r w:rsidRPr="00674C28">
        <w:rPr>
          <w:rFonts w:ascii="Arial" w:hAnsi="Arial" w:cs="Arial"/>
          <w:b/>
          <w:spacing w:val="-1"/>
          <w:position w:val="-1"/>
          <w:sz w:val="28"/>
          <w:szCs w:val="28"/>
        </w:rPr>
        <w:t>C</w:t>
      </w:r>
      <w:r w:rsidRPr="00674C28">
        <w:rPr>
          <w:rFonts w:ascii="Arial" w:hAnsi="Arial" w:cs="Arial"/>
          <w:b/>
          <w:spacing w:val="1"/>
          <w:position w:val="-1"/>
          <w:sz w:val="28"/>
          <w:szCs w:val="28"/>
        </w:rPr>
        <w:t>O</w:t>
      </w:r>
      <w:r w:rsidRPr="00674C28">
        <w:rPr>
          <w:rFonts w:ascii="Arial" w:hAnsi="Arial" w:cs="Arial"/>
          <w:b/>
          <w:spacing w:val="-1"/>
          <w:position w:val="-1"/>
          <w:sz w:val="28"/>
          <w:szCs w:val="28"/>
        </w:rPr>
        <w:t>NSE</w:t>
      </w:r>
      <w:r w:rsidRPr="00674C28">
        <w:rPr>
          <w:rFonts w:ascii="Arial" w:hAnsi="Arial" w:cs="Arial"/>
          <w:b/>
          <w:position w:val="-1"/>
          <w:sz w:val="28"/>
          <w:szCs w:val="28"/>
        </w:rPr>
        <w:t>L</w:t>
      </w:r>
      <w:r w:rsidRPr="00674C28">
        <w:rPr>
          <w:rFonts w:ascii="Arial" w:hAnsi="Arial" w:cs="Arial"/>
          <w:b/>
          <w:spacing w:val="-3"/>
          <w:position w:val="-1"/>
          <w:sz w:val="28"/>
          <w:szCs w:val="28"/>
        </w:rPr>
        <w:t>H</w:t>
      </w:r>
      <w:r w:rsidRPr="00674C28">
        <w:rPr>
          <w:rFonts w:ascii="Arial" w:hAnsi="Arial" w:cs="Arial"/>
          <w:b/>
          <w:position w:val="-1"/>
          <w:sz w:val="28"/>
          <w:szCs w:val="28"/>
        </w:rPr>
        <w:t>O</w:t>
      </w:r>
      <w:r w:rsidRPr="00674C28">
        <w:rPr>
          <w:rFonts w:ascii="Arial" w:hAnsi="Arial" w:cs="Arial"/>
          <w:b/>
          <w:spacing w:val="43"/>
          <w:position w:val="-1"/>
          <w:sz w:val="28"/>
          <w:szCs w:val="28"/>
        </w:rPr>
        <w:t xml:space="preserve"> </w:t>
      </w:r>
      <w:r w:rsidRPr="00674C28">
        <w:rPr>
          <w:rFonts w:ascii="Arial" w:hAnsi="Arial" w:cs="Arial"/>
          <w:b/>
          <w:spacing w:val="-1"/>
          <w:position w:val="-1"/>
          <w:sz w:val="28"/>
          <w:szCs w:val="28"/>
        </w:rPr>
        <w:t>FEDERA</w:t>
      </w:r>
      <w:r w:rsidRPr="00674C28">
        <w:rPr>
          <w:rFonts w:ascii="Arial" w:hAnsi="Arial" w:cs="Arial"/>
          <w:b/>
          <w:position w:val="-1"/>
          <w:sz w:val="28"/>
          <w:szCs w:val="28"/>
        </w:rPr>
        <w:t>L</w:t>
      </w:r>
      <w:r w:rsidRPr="00674C28">
        <w:rPr>
          <w:rFonts w:ascii="Arial" w:hAnsi="Arial" w:cs="Arial"/>
          <w:b/>
          <w:spacing w:val="44"/>
          <w:position w:val="-1"/>
          <w:sz w:val="28"/>
          <w:szCs w:val="28"/>
        </w:rPr>
        <w:t xml:space="preserve"> </w:t>
      </w:r>
      <w:r w:rsidRPr="00674C28">
        <w:rPr>
          <w:rFonts w:ascii="Arial" w:hAnsi="Arial" w:cs="Arial"/>
          <w:b/>
          <w:spacing w:val="-1"/>
          <w:position w:val="-1"/>
          <w:sz w:val="28"/>
          <w:szCs w:val="28"/>
        </w:rPr>
        <w:t>D</w:t>
      </w:r>
      <w:r w:rsidRPr="00674C28">
        <w:rPr>
          <w:rFonts w:ascii="Arial" w:hAnsi="Arial" w:cs="Arial"/>
          <w:b/>
          <w:position w:val="-1"/>
          <w:sz w:val="28"/>
          <w:szCs w:val="28"/>
        </w:rPr>
        <w:t>E</w:t>
      </w:r>
      <w:r w:rsidRPr="00674C28">
        <w:rPr>
          <w:rFonts w:ascii="Arial" w:hAnsi="Arial" w:cs="Arial"/>
          <w:b/>
          <w:spacing w:val="8"/>
          <w:position w:val="-1"/>
          <w:sz w:val="28"/>
          <w:szCs w:val="28"/>
        </w:rPr>
        <w:t xml:space="preserve"> </w:t>
      </w:r>
      <w:r w:rsidRPr="00674C28">
        <w:rPr>
          <w:rFonts w:ascii="Arial" w:hAnsi="Arial" w:cs="Arial"/>
          <w:b/>
          <w:spacing w:val="-1"/>
          <w:position w:val="-1"/>
          <w:sz w:val="28"/>
          <w:szCs w:val="28"/>
        </w:rPr>
        <w:t>ENGENHAR</w:t>
      </w:r>
      <w:r w:rsidRPr="00674C28">
        <w:rPr>
          <w:rFonts w:ascii="Arial" w:hAnsi="Arial" w:cs="Arial"/>
          <w:b/>
          <w:spacing w:val="1"/>
          <w:position w:val="-1"/>
          <w:sz w:val="28"/>
          <w:szCs w:val="28"/>
        </w:rPr>
        <w:t>I</w:t>
      </w:r>
      <w:r w:rsidRPr="00674C28">
        <w:rPr>
          <w:rFonts w:ascii="Arial" w:hAnsi="Arial" w:cs="Arial"/>
          <w:b/>
          <w:position w:val="-1"/>
          <w:sz w:val="28"/>
          <w:szCs w:val="28"/>
        </w:rPr>
        <w:t>A E</w:t>
      </w:r>
      <w:r w:rsidRPr="00674C28">
        <w:rPr>
          <w:rFonts w:ascii="Arial" w:hAnsi="Arial" w:cs="Arial"/>
          <w:b/>
          <w:spacing w:val="3"/>
          <w:position w:val="-1"/>
          <w:sz w:val="28"/>
          <w:szCs w:val="28"/>
        </w:rPr>
        <w:t xml:space="preserve"> </w:t>
      </w:r>
      <w:r w:rsidRPr="00674C28">
        <w:rPr>
          <w:rFonts w:ascii="Arial" w:hAnsi="Arial" w:cs="Arial"/>
          <w:b/>
          <w:spacing w:val="2"/>
          <w:w w:val="110"/>
          <w:position w:val="-1"/>
          <w:sz w:val="28"/>
          <w:szCs w:val="28"/>
        </w:rPr>
        <w:t>A</w:t>
      </w:r>
      <w:r w:rsidRPr="00674C28">
        <w:rPr>
          <w:rFonts w:ascii="Arial" w:hAnsi="Arial" w:cs="Arial"/>
          <w:b/>
          <w:spacing w:val="1"/>
          <w:position w:val="-1"/>
          <w:sz w:val="28"/>
          <w:szCs w:val="28"/>
        </w:rPr>
        <w:t>GR</w:t>
      </w:r>
      <w:r w:rsidRPr="00674C28">
        <w:rPr>
          <w:rFonts w:ascii="Arial" w:hAnsi="Arial" w:cs="Arial"/>
          <w:b/>
          <w:spacing w:val="3"/>
          <w:position w:val="-1"/>
          <w:sz w:val="28"/>
          <w:szCs w:val="28"/>
        </w:rPr>
        <w:t>O</w:t>
      </w:r>
      <w:r w:rsidRPr="00674C28">
        <w:rPr>
          <w:rFonts w:ascii="Arial" w:hAnsi="Arial" w:cs="Arial"/>
          <w:b/>
          <w:spacing w:val="1"/>
          <w:position w:val="-1"/>
          <w:sz w:val="28"/>
          <w:szCs w:val="28"/>
        </w:rPr>
        <w:t>N</w:t>
      </w:r>
      <w:r w:rsidRPr="00674C28">
        <w:rPr>
          <w:rFonts w:ascii="Arial" w:hAnsi="Arial" w:cs="Arial"/>
          <w:b/>
          <w:spacing w:val="6"/>
          <w:position w:val="-1"/>
          <w:sz w:val="28"/>
          <w:szCs w:val="28"/>
        </w:rPr>
        <w:t>O</w:t>
      </w:r>
      <w:r w:rsidRPr="00674C28">
        <w:rPr>
          <w:rFonts w:ascii="Arial" w:hAnsi="Arial" w:cs="Arial"/>
          <w:b/>
          <w:spacing w:val="-2"/>
          <w:position w:val="-1"/>
          <w:sz w:val="28"/>
          <w:szCs w:val="28"/>
        </w:rPr>
        <w:t>M</w:t>
      </w:r>
      <w:r w:rsidRPr="00674C28">
        <w:rPr>
          <w:rFonts w:ascii="Arial" w:hAnsi="Arial" w:cs="Arial"/>
          <w:b/>
          <w:spacing w:val="3"/>
          <w:position w:val="-1"/>
          <w:sz w:val="28"/>
          <w:szCs w:val="28"/>
        </w:rPr>
        <w:t>I</w:t>
      </w:r>
      <w:r w:rsidRPr="00674C28">
        <w:rPr>
          <w:rFonts w:ascii="Arial" w:hAnsi="Arial" w:cs="Arial"/>
          <w:b/>
          <w:w w:val="110"/>
          <w:position w:val="-1"/>
          <w:sz w:val="28"/>
          <w:szCs w:val="28"/>
        </w:rPr>
        <w:t>A</w:t>
      </w:r>
    </w:p>
    <w:p w:rsidR="00B133D6" w:rsidRPr="00674C28" w:rsidRDefault="00B133D6" w:rsidP="00B133D6">
      <w:pPr>
        <w:widowControl w:val="0"/>
        <w:autoSpaceDE w:val="0"/>
        <w:autoSpaceDN w:val="0"/>
        <w:adjustRightInd w:val="0"/>
        <w:spacing w:before="32" w:line="248" w:lineRule="exact"/>
        <w:ind w:left="1412" w:right="-20"/>
        <w:rPr>
          <w:rFonts w:ascii="Arial" w:hAnsi="Arial" w:cs="Arial"/>
          <w:b/>
          <w:sz w:val="24"/>
          <w:szCs w:val="24"/>
        </w:rPr>
      </w:pPr>
    </w:p>
    <w:p w:rsidR="00B133D6" w:rsidRPr="00674C28" w:rsidRDefault="00B133D6" w:rsidP="00B133D6">
      <w:pPr>
        <w:widowControl w:val="0"/>
        <w:autoSpaceDE w:val="0"/>
        <w:autoSpaceDN w:val="0"/>
        <w:adjustRightInd w:val="0"/>
        <w:spacing w:before="32" w:line="248" w:lineRule="exact"/>
        <w:ind w:left="1412" w:right="-20"/>
        <w:jc w:val="both"/>
        <w:rPr>
          <w:rFonts w:ascii="Arial" w:hAnsi="Arial" w:cs="Arial"/>
          <w:b/>
          <w:sz w:val="24"/>
          <w:szCs w:val="24"/>
        </w:rPr>
      </w:pPr>
    </w:p>
    <w:p w:rsidR="00B133D6" w:rsidRPr="00674C28" w:rsidRDefault="00B133D6" w:rsidP="00B133D6">
      <w:pPr>
        <w:widowControl w:val="0"/>
        <w:shd w:val="clear" w:color="auto" w:fill="D0CECE" w:themeFill="background2" w:themeFillShade="E6"/>
        <w:autoSpaceDE w:val="0"/>
        <w:autoSpaceDN w:val="0"/>
        <w:adjustRightInd w:val="0"/>
        <w:spacing w:before="32" w:line="248" w:lineRule="exact"/>
        <w:ind w:right="-20"/>
        <w:jc w:val="center"/>
        <w:rPr>
          <w:rFonts w:ascii="Arial" w:hAnsi="Arial" w:cs="Arial"/>
          <w:b/>
          <w:sz w:val="24"/>
          <w:szCs w:val="24"/>
        </w:rPr>
      </w:pPr>
    </w:p>
    <w:p w:rsidR="00B133D6" w:rsidRPr="00674C28" w:rsidRDefault="00B133D6" w:rsidP="00B133D6">
      <w:pPr>
        <w:widowControl w:val="0"/>
        <w:shd w:val="clear" w:color="auto" w:fill="D0CECE" w:themeFill="background2" w:themeFillShade="E6"/>
        <w:autoSpaceDE w:val="0"/>
        <w:autoSpaceDN w:val="0"/>
        <w:adjustRightInd w:val="0"/>
        <w:spacing w:before="32" w:line="248" w:lineRule="exact"/>
        <w:ind w:right="-20"/>
        <w:jc w:val="center"/>
        <w:rPr>
          <w:rFonts w:ascii="Arial" w:hAnsi="Arial" w:cs="Arial"/>
          <w:b/>
          <w:sz w:val="28"/>
          <w:szCs w:val="28"/>
        </w:rPr>
      </w:pPr>
      <w:r w:rsidRPr="00674C28">
        <w:rPr>
          <w:rFonts w:ascii="Arial" w:hAnsi="Arial" w:cs="Arial"/>
          <w:b/>
          <w:sz w:val="28"/>
          <w:szCs w:val="28"/>
        </w:rPr>
        <w:t>ANEXO I</w:t>
      </w:r>
    </w:p>
    <w:p w:rsidR="00B133D6" w:rsidRPr="00674C28" w:rsidRDefault="00B133D6" w:rsidP="00B133D6">
      <w:pPr>
        <w:widowControl w:val="0"/>
        <w:shd w:val="clear" w:color="auto" w:fill="D0CECE" w:themeFill="background2" w:themeFillShade="E6"/>
        <w:autoSpaceDE w:val="0"/>
        <w:autoSpaceDN w:val="0"/>
        <w:adjustRightInd w:val="0"/>
        <w:spacing w:before="32" w:line="248" w:lineRule="exact"/>
        <w:ind w:right="-20"/>
        <w:jc w:val="center"/>
        <w:rPr>
          <w:rFonts w:ascii="Arial" w:hAnsi="Arial" w:cs="Arial"/>
          <w:b/>
          <w:sz w:val="24"/>
          <w:szCs w:val="24"/>
        </w:rPr>
      </w:pPr>
    </w:p>
    <w:p w:rsidR="00B133D6" w:rsidRPr="00674C28" w:rsidRDefault="00B133D6" w:rsidP="00B133D6">
      <w:pPr>
        <w:widowControl w:val="0"/>
        <w:shd w:val="clear" w:color="auto" w:fill="FFFFFF" w:themeFill="background1"/>
        <w:autoSpaceDE w:val="0"/>
        <w:autoSpaceDN w:val="0"/>
        <w:adjustRightInd w:val="0"/>
        <w:spacing w:before="32" w:line="248" w:lineRule="exact"/>
        <w:ind w:right="-20"/>
        <w:jc w:val="center"/>
        <w:rPr>
          <w:rFonts w:ascii="Arial" w:hAnsi="Arial" w:cs="Arial"/>
          <w:b/>
          <w:sz w:val="24"/>
          <w:szCs w:val="24"/>
        </w:rPr>
      </w:pPr>
    </w:p>
    <w:p w:rsidR="00B133D6" w:rsidRDefault="00B133D6" w:rsidP="00B133D6">
      <w:pPr>
        <w:widowControl w:val="0"/>
        <w:shd w:val="clear" w:color="auto" w:fill="FFFFFF" w:themeFill="background1"/>
        <w:autoSpaceDE w:val="0"/>
        <w:autoSpaceDN w:val="0"/>
        <w:adjustRightInd w:val="0"/>
        <w:spacing w:before="32" w:line="248" w:lineRule="exact"/>
        <w:ind w:left="4956" w:right="-20"/>
        <w:jc w:val="both"/>
        <w:rPr>
          <w:rFonts w:ascii="Arial" w:hAnsi="Arial" w:cs="Arial"/>
          <w:spacing w:val="1"/>
          <w:sz w:val="20"/>
          <w:szCs w:val="20"/>
        </w:rPr>
      </w:pPr>
      <w:r w:rsidRPr="00674C28">
        <w:rPr>
          <w:rFonts w:ascii="Arial" w:hAnsi="Arial" w:cs="Arial"/>
          <w:spacing w:val="1"/>
          <w:sz w:val="20"/>
          <w:szCs w:val="20"/>
        </w:rPr>
        <w:t>I</w:t>
      </w:r>
      <w:r w:rsidRPr="00674C28">
        <w:rPr>
          <w:rFonts w:ascii="Arial" w:hAnsi="Arial" w:cs="Arial"/>
          <w:spacing w:val="-1"/>
          <w:sz w:val="20"/>
          <w:szCs w:val="20"/>
        </w:rPr>
        <w:t>nd</w:t>
      </w:r>
      <w:r w:rsidRPr="00674C28">
        <w:rPr>
          <w:rFonts w:ascii="Arial" w:hAnsi="Arial" w:cs="Arial"/>
          <w:spacing w:val="1"/>
          <w:sz w:val="20"/>
          <w:szCs w:val="20"/>
        </w:rPr>
        <w:t>ic</w:t>
      </w:r>
      <w:r w:rsidRPr="00674C28">
        <w:rPr>
          <w:rFonts w:ascii="Arial" w:hAnsi="Arial" w:cs="Arial"/>
          <w:spacing w:val="-1"/>
          <w:sz w:val="20"/>
          <w:szCs w:val="20"/>
        </w:rPr>
        <w:t>a</w:t>
      </w:r>
      <w:r w:rsidRPr="00674C28">
        <w:rPr>
          <w:rFonts w:ascii="Arial" w:hAnsi="Arial" w:cs="Arial"/>
          <w:spacing w:val="1"/>
          <w:sz w:val="20"/>
          <w:szCs w:val="20"/>
        </w:rPr>
        <w:t>ç</w:t>
      </w:r>
      <w:r w:rsidRPr="00674C28">
        <w:rPr>
          <w:rFonts w:ascii="Arial" w:hAnsi="Arial" w:cs="Arial"/>
          <w:spacing w:val="-1"/>
          <w:sz w:val="20"/>
          <w:szCs w:val="20"/>
        </w:rPr>
        <w:t>ã</w:t>
      </w:r>
      <w:r w:rsidRPr="00674C28">
        <w:rPr>
          <w:rFonts w:ascii="Arial" w:hAnsi="Arial" w:cs="Arial"/>
          <w:sz w:val="20"/>
          <w:szCs w:val="20"/>
        </w:rPr>
        <w:t xml:space="preserve">o </w:t>
      </w:r>
      <w:r w:rsidRPr="00674C28">
        <w:rPr>
          <w:rFonts w:ascii="Arial" w:hAnsi="Arial" w:cs="Arial"/>
          <w:spacing w:val="-1"/>
          <w:sz w:val="20"/>
          <w:szCs w:val="20"/>
        </w:rPr>
        <w:t>d</w:t>
      </w:r>
      <w:r w:rsidRPr="00674C28">
        <w:rPr>
          <w:rFonts w:ascii="Arial" w:hAnsi="Arial" w:cs="Arial"/>
          <w:sz w:val="20"/>
          <w:szCs w:val="20"/>
        </w:rPr>
        <w:t xml:space="preserve">e </w:t>
      </w:r>
      <w:r w:rsidRPr="00674C28">
        <w:rPr>
          <w:rFonts w:ascii="Arial" w:hAnsi="Arial" w:cs="Arial"/>
          <w:spacing w:val="-1"/>
          <w:sz w:val="20"/>
          <w:szCs w:val="20"/>
        </w:rPr>
        <w:t>p</w:t>
      </w:r>
      <w:r w:rsidRPr="00674C28">
        <w:rPr>
          <w:rFonts w:ascii="Arial" w:hAnsi="Arial" w:cs="Arial"/>
          <w:spacing w:val="1"/>
          <w:sz w:val="20"/>
          <w:szCs w:val="20"/>
        </w:rPr>
        <w:t>r</w:t>
      </w:r>
      <w:r w:rsidRPr="00674C28">
        <w:rPr>
          <w:rFonts w:ascii="Arial" w:hAnsi="Arial" w:cs="Arial"/>
          <w:spacing w:val="-1"/>
          <w:sz w:val="20"/>
          <w:szCs w:val="20"/>
        </w:rPr>
        <w:t>o</w:t>
      </w:r>
      <w:r w:rsidRPr="00674C28">
        <w:rPr>
          <w:rFonts w:ascii="Arial" w:hAnsi="Arial" w:cs="Arial"/>
          <w:spacing w:val="1"/>
          <w:sz w:val="20"/>
          <w:szCs w:val="20"/>
        </w:rPr>
        <w:t>fissi</w:t>
      </w:r>
      <w:r w:rsidRPr="00674C28">
        <w:rPr>
          <w:rFonts w:ascii="Arial" w:hAnsi="Arial" w:cs="Arial"/>
          <w:spacing w:val="-1"/>
          <w:sz w:val="20"/>
          <w:szCs w:val="20"/>
        </w:rPr>
        <w:t>ona</w:t>
      </w:r>
      <w:r w:rsidRPr="00674C28">
        <w:rPr>
          <w:rFonts w:ascii="Arial" w:hAnsi="Arial" w:cs="Arial"/>
          <w:sz w:val="20"/>
          <w:szCs w:val="20"/>
        </w:rPr>
        <w:t xml:space="preserve">l </w:t>
      </w:r>
      <w:r w:rsidRPr="00674C28">
        <w:rPr>
          <w:rFonts w:ascii="Arial" w:hAnsi="Arial" w:cs="Arial"/>
          <w:spacing w:val="-1"/>
          <w:sz w:val="20"/>
          <w:szCs w:val="20"/>
        </w:rPr>
        <w:t>pa</w:t>
      </w:r>
      <w:r w:rsidRPr="00674C28">
        <w:rPr>
          <w:rFonts w:ascii="Arial" w:hAnsi="Arial" w:cs="Arial"/>
          <w:spacing w:val="1"/>
          <w:sz w:val="20"/>
          <w:szCs w:val="20"/>
        </w:rPr>
        <w:t>r</w:t>
      </w:r>
      <w:r w:rsidRPr="00674C28">
        <w:rPr>
          <w:rFonts w:ascii="Arial" w:hAnsi="Arial" w:cs="Arial"/>
          <w:sz w:val="20"/>
          <w:szCs w:val="20"/>
        </w:rPr>
        <w:t xml:space="preserve">a </w:t>
      </w:r>
      <w:r w:rsidRPr="00674C28">
        <w:rPr>
          <w:rFonts w:ascii="Arial" w:hAnsi="Arial" w:cs="Arial"/>
          <w:spacing w:val="1"/>
          <w:sz w:val="20"/>
          <w:szCs w:val="20"/>
        </w:rPr>
        <w:t>s</w:t>
      </w:r>
      <w:r w:rsidRPr="00674C28">
        <w:rPr>
          <w:rFonts w:ascii="Arial" w:hAnsi="Arial" w:cs="Arial"/>
          <w:spacing w:val="-1"/>
          <w:sz w:val="20"/>
          <w:szCs w:val="20"/>
        </w:rPr>
        <w:t>e</w:t>
      </w:r>
      <w:r w:rsidRPr="00674C28">
        <w:rPr>
          <w:rFonts w:ascii="Arial" w:hAnsi="Arial" w:cs="Arial"/>
          <w:sz w:val="20"/>
          <w:szCs w:val="20"/>
        </w:rPr>
        <w:t>r</w:t>
      </w:r>
      <w:r w:rsidRPr="00674C28">
        <w:rPr>
          <w:rFonts w:ascii="Arial" w:hAnsi="Arial" w:cs="Arial"/>
          <w:spacing w:val="2"/>
          <w:sz w:val="20"/>
          <w:szCs w:val="20"/>
        </w:rPr>
        <w:t xml:space="preserve"> </w:t>
      </w:r>
      <w:r w:rsidRPr="00674C28">
        <w:rPr>
          <w:rFonts w:ascii="Arial" w:hAnsi="Arial" w:cs="Arial"/>
          <w:spacing w:val="-1"/>
          <w:sz w:val="20"/>
          <w:szCs w:val="20"/>
        </w:rPr>
        <w:t>ga</w:t>
      </w:r>
      <w:r w:rsidRPr="00674C28">
        <w:rPr>
          <w:rFonts w:ascii="Arial" w:hAnsi="Arial" w:cs="Arial"/>
          <w:spacing w:val="1"/>
          <w:sz w:val="20"/>
          <w:szCs w:val="20"/>
        </w:rPr>
        <w:t>l</w:t>
      </w:r>
      <w:r w:rsidRPr="00674C28">
        <w:rPr>
          <w:rFonts w:ascii="Arial" w:hAnsi="Arial" w:cs="Arial"/>
          <w:spacing w:val="-1"/>
          <w:sz w:val="20"/>
          <w:szCs w:val="20"/>
        </w:rPr>
        <w:t>a</w:t>
      </w:r>
      <w:r w:rsidRPr="00674C28">
        <w:rPr>
          <w:rFonts w:ascii="Arial" w:hAnsi="Arial" w:cs="Arial"/>
          <w:spacing w:val="1"/>
          <w:sz w:val="20"/>
          <w:szCs w:val="20"/>
        </w:rPr>
        <w:t>r</w:t>
      </w:r>
      <w:r w:rsidRPr="00674C28">
        <w:rPr>
          <w:rFonts w:ascii="Arial" w:hAnsi="Arial" w:cs="Arial"/>
          <w:spacing w:val="-1"/>
          <w:sz w:val="20"/>
          <w:szCs w:val="20"/>
        </w:rPr>
        <w:t>doa</w:t>
      </w:r>
      <w:r w:rsidRPr="00674C28">
        <w:rPr>
          <w:rFonts w:ascii="Arial" w:hAnsi="Arial" w:cs="Arial"/>
          <w:spacing w:val="4"/>
          <w:sz w:val="20"/>
          <w:szCs w:val="20"/>
        </w:rPr>
        <w:t>d</w:t>
      </w:r>
      <w:r w:rsidRPr="00674C28">
        <w:rPr>
          <w:rFonts w:ascii="Arial" w:hAnsi="Arial" w:cs="Arial"/>
          <w:sz w:val="20"/>
          <w:szCs w:val="20"/>
        </w:rPr>
        <w:t xml:space="preserve">o </w:t>
      </w:r>
      <w:r w:rsidRPr="00674C28">
        <w:rPr>
          <w:rFonts w:ascii="Arial" w:hAnsi="Arial" w:cs="Arial"/>
          <w:spacing w:val="1"/>
          <w:sz w:val="20"/>
          <w:szCs w:val="20"/>
        </w:rPr>
        <w:t>c</w:t>
      </w:r>
      <w:r w:rsidRPr="00674C28">
        <w:rPr>
          <w:rFonts w:ascii="Arial" w:hAnsi="Arial" w:cs="Arial"/>
          <w:spacing w:val="-1"/>
          <w:sz w:val="20"/>
          <w:szCs w:val="20"/>
        </w:rPr>
        <w:t>o</w:t>
      </w:r>
      <w:r w:rsidRPr="00674C28">
        <w:rPr>
          <w:rFonts w:ascii="Arial" w:hAnsi="Arial" w:cs="Arial"/>
          <w:sz w:val="20"/>
          <w:szCs w:val="20"/>
        </w:rPr>
        <w:t>m</w:t>
      </w:r>
      <w:r w:rsidRPr="00674C28">
        <w:rPr>
          <w:rFonts w:ascii="Arial" w:hAnsi="Arial" w:cs="Arial"/>
          <w:spacing w:val="31"/>
          <w:sz w:val="20"/>
          <w:szCs w:val="20"/>
        </w:rPr>
        <w:t xml:space="preserve"> </w:t>
      </w:r>
      <w:r w:rsidRPr="00674C28">
        <w:rPr>
          <w:rFonts w:ascii="Arial" w:hAnsi="Arial" w:cs="Arial"/>
          <w:sz w:val="20"/>
          <w:szCs w:val="20"/>
        </w:rPr>
        <w:t>a</w:t>
      </w:r>
      <w:r w:rsidRPr="00674C28">
        <w:rPr>
          <w:rFonts w:ascii="Arial" w:hAnsi="Arial" w:cs="Arial"/>
          <w:spacing w:val="31"/>
          <w:sz w:val="20"/>
          <w:szCs w:val="20"/>
        </w:rPr>
        <w:t xml:space="preserve"> </w:t>
      </w:r>
      <w:r w:rsidRPr="00674C28">
        <w:rPr>
          <w:rFonts w:ascii="Arial" w:hAnsi="Arial" w:cs="Arial"/>
          <w:sz w:val="20"/>
          <w:szCs w:val="20"/>
        </w:rPr>
        <w:t>M</w:t>
      </w:r>
      <w:r w:rsidRPr="00674C28">
        <w:rPr>
          <w:rFonts w:ascii="Arial" w:hAnsi="Arial" w:cs="Arial"/>
          <w:spacing w:val="-1"/>
          <w:sz w:val="20"/>
          <w:szCs w:val="20"/>
        </w:rPr>
        <w:t>eda</w:t>
      </w:r>
      <w:r w:rsidRPr="00674C28">
        <w:rPr>
          <w:rFonts w:ascii="Arial" w:hAnsi="Arial" w:cs="Arial"/>
          <w:spacing w:val="1"/>
          <w:sz w:val="20"/>
          <w:szCs w:val="20"/>
        </w:rPr>
        <w:t>lh</w:t>
      </w:r>
      <w:r w:rsidRPr="00674C28">
        <w:rPr>
          <w:rFonts w:ascii="Arial" w:hAnsi="Arial" w:cs="Arial"/>
          <w:sz w:val="20"/>
          <w:szCs w:val="20"/>
        </w:rPr>
        <w:t>a</w:t>
      </w:r>
      <w:r w:rsidRPr="00674C28">
        <w:rPr>
          <w:rFonts w:ascii="Arial" w:hAnsi="Arial" w:cs="Arial"/>
          <w:spacing w:val="31"/>
          <w:sz w:val="20"/>
          <w:szCs w:val="20"/>
        </w:rPr>
        <w:t xml:space="preserve"> </w:t>
      </w:r>
      <w:r w:rsidRPr="00674C28">
        <w:rPr>
          <w:rFonts w:ascii="Arial" w:hAnsi="Arial" w:cs="Arial"/>
          <w:spacing w:val="-1"/>
          <w:sz w:val="20"/>
          <w:szCs w:val="20"/>
        </w:rPr>
        <w:t>d</w:t>
      </w:r>
      <w:r w:rsidRPr="00674C28">
        <w:rPr>
          <w:rFonts w:ascii="Arial" w:hAnsi="Arial" w:cs="Arial"/>
          <w:sz w:val="20"/>
          <w:szCs w:val="20"/>
        </w:rPr>
        <w:t>o</w:t>
      </w:r>
      <w:r w:rsidRPr="00674C28">
        <w:rPr>
          <w:rFonts w:ascii="Arial" w:hAnsi="Arial" w:cs="Arial"/>
          <w:spacing w:val="31"/>
          <w:sz w:val="20"/>
          <w:szCs w:val="20"/>
        </w:rPr>
        <w:t xml:space="preserve"> </w:t>
      </w:r>
      <w:r w:rsidRPr="00674C28">
        <w:rPr>
          <w:rFonts w:ascii="Arial" w:hAnsi="Arial" w:cs="Arial"/>
          <w:sz w:val="20"/>
          <w:szCs w:val="20"/>
        </w:rPr>
        <w:t>M</w:t>
      </w:r>
      <w:r w:rsidRPr="00674C28">
        <w:rPr>
          <w:rFonts w:ascii="Arial" w:hAnsi="Arial" w:cs="Arial"/>
          <w:spacing w:val="-1"/>
          <w:sz w:val="20"/>
          <w:szCs w:val="20"/>
        </w:rPr>
        <w:t>é</w:t>
      </w:r>
      <w:r w:rsidRPr="00674C28">
        <w:rPr>
          <w:rFonts w:ascii="Arial" w:hAnsi="Arial" w:cs="Arial"/>
          <w:spacing w:val="1"/>
          <w:sz w:val="20"/>
          <w:szCs w:val="20"/>
        </w:rPr>
        <w:t>rit</w:t>
      </w:r>
      <w:r w:rsidRPr="00674C28">
        <w:rPr>
          <w:rFonts w:ascii="Arial" w:hAnsi="Arial" w:cs="Arial"/>
          <w:sz w:val="20"/>
          <w:szCs w:val="20"/>
        </w:rPr>
        <w:t>o</w:t>
      </w:r>
      <w:r w:rsidRPr="00674C28">
        <w:rPr>
          <w:rFonts w:ascii="Arial" w:hAnsi="Arial" w:cs="Arial"/>
          <w:spacing w:val="31"/>
          <w:sz w:val="20"/>
          <w:szCs w:val="20"/>
        </w:rPr>
        <w:t xml:space="preserve"> </w:t>
      </w:r>
      <w:r w:rsidRPr="00674C28">
        <w:rPr>
          <w:rFonts w:ascii="Arial" w:hAnsi="Arial" w:cs="Arial"/>
          <w:spacing w:val="-1"/>
          <w:sz w:val="20"/>
          <w:szCs w:val="20"/>
        </w:rPr>
        <w:t>o</w:t>
      </w:r>
      <w:r w:rsidRPr="00674C28">
        <w:rPr>
          <w:rFonts w:ascii="Arial" w:hAnsi="Arial" w:cs="Arial"/>
          <w:sz w:val="20"/>
          <w:szCs w:val="20"/>
        </w:rPr>
        <w:t>u</w:t>
      </w:r>
      <w:r w:rsidRPr="00674C28">
        <w:rPr>
          <w:rFonts w:ascii="Arial" w:hAnsi="Arial" w:cs="Arial"/>
          <w:spacing w:val="31"/>
          <w:sz w:val="20"/>
          <w:szCs w:val="20"/>
        </w:rPr>
        <w:t xml:space="preserve"> </w:t>
      </w:r>
      <w:r w:rsidRPr="00674C28">
        <w:rPr>
          <w:rFonts w:ascii="Arial" w:hAnsi="Arial" w:cs="Arial"/>
          <w:spacing w:val="3"/>
          <w:sz w:val="20"/>
          <w:szCs w:val="20"/>
        </w:rPr>
        <w:t>I</w:t>
      </w:r>
      <w:r w:rsidRPr="00674C28">
        <w:rPr>
          <w:rFonts w:ascii="Arial" w:hAnsi="Arial" w:cs="Arial"/>
          <w:spacing w:val="-1"/>
          <w:sz w:val="20"/>
          <w:szCs w:val="20"/>
        </w:rPr>
        <w:t>n</w:t>
      </w:r>
      <w:r w:rsidRPr="00674C28">
        <w:rPr>
          <w:rFonts w:ascii="Arial" w:hAnsi="Arial" w:cs="Arial"/>
          <w:spacing w:val="1"/>
          <w:sz w:val="20"/>
          <w:szCs w:val="20"/>
        </w:rPr>
        <w:t>scr</w:t>
      </w:r>
      <w:r w:rsidRPr="00674C28">
        <w:rPr>
          <w:rFonts w:ascii="Arial" w:hAnsi="Arial" w:cs="Arial"/>
          <w:spacing w:val="-2"/>
          <w:sz w:val="20"/>
          <w:szCs w:val="20"/>
        </w:rPr>
        <w:t>i</w:t>
      </w:r>
      <w:r w:rsidRPr="00674C28">
        <w:rPr>
          <w:rFonts w:ascii="Arial" w:hAnsi="Arial" w:cs="Arial"/>
          <w:spacing w:val="1"/>
          <w:sz w:val="20"/>
          <w:szCs w:val="20"/>
        </w:rPr>
        <w:t>ç</w:t>
      </w:r>
      <w:r w:rsidRPr="00674C28">
        <w:rPr>
          <w:rFonts w:ascii="Arial" w:hAnsi="Arial" w:cs="Arial"/>
          <w:spacing w:val="-1"/>
          <w:sz w:val="20"/>
          <w:szCs w:val="20"/>
        </w:rPr>
        <w:t>ã</w:t>
      </w:r>
      <w:r w:rsidRPr="00674C28">
        <w:rPr>
          <w:rFonts w:ascii="Arial" w:hAnsi="Arial" w:cs="Arial"/>
          <w:sz w:val="20"/>
          <w:szCs w:val="20"/>
        </w:rPr>
        <w:t>o</w:t>
      </w:r>
      <w:r w:rsidRPr="00674C28">
        <w:rPr>
          <w:rFonts w:ascii="Arial" w:hAnsi="Arial" w:cs="Arial"/>
          <w:spacing w:val="28"/>
          <w:sz w:val="20"/>
          <w:szCs w:val="20"/>
        </w:rPr>
        <w:t xml:space="preserve"> </w:t>
      </w:r>
      <w:r w:rsidRPr="00674C28">
        <w:rPr>
          <w:rFonts w:ascii="Arial" w:hAnsi="Arial" w:cs="Arial"/>
          <w:spacing w:val="-1"/>
          <w:sz w:val="20"/>
          <w:szCs w:val="20"/>
        </w:rPr>
        <w:t>n</w:t>
      </w:r>
      <w:r w:rsidRPr="00674C28">
        <w:rPr>
          <w:rFonts w:ascii="Arial" w:hAnsi="Arial" w:cs="Arial"/>
          <w:sz w:val="20"/>
          <w:szCs w:val="20"/>
        </w:rPr>
        <w:t>o</w:t>
      </w:r>
      <w:r w:rsidRPr="00674C28">
        <w:rPr>
          <w:rFonts w:ascii="Arial" w:hAnsi="Arial" w:cs="Arial"/>
          <w:spacing w:val="31"/>
          <w:sz w:val="20"/>
          <w:szCs w:val="20"/>
        </w:rPr>
        <w:t xml:space="preserve"> </w:t>
      </w:r>
      <w:r w:rsidRPr="00674C28">
        <w:rPr>
          <w:rFonts w:ascii="Arial" w:hAnsi="Arial" w:cs="Arial"/>
          <w:spacing w:val="-1"/>
          <w:sz w:val="20"/>
          <w:szCs w:val="20"/>
        </w:rPr>
        <w:t>L</w:t>
      </w:r>
      <w:r w:rsidRPr="00674C28">
        <w:rPr>
          <w:rFonts w:ascii="Arial" w:hAnsi="Arial" w:cs="Arial"/>
          <w:spacing w:val="1"/>
          <w:sz w:val="20"/>
          <w:szCs w:val="20"/>
        </w:rPr>
        <w:t>i</w:t>
      </w:r>
      <w:r w:rsidRPr="00674C28">
        <w:rPr>
          <w:rFonts w:ascii="Arial" w:hAnsi="Arial" w:cs="Arial"/>
          <w:spacing w:val="-1"/>
          <w:sz w:val="20"/>
          <w:szCs w:val="20"/>
        </w:rPr>
        <w:t>v</w:t>
      </w:r>
      <w:r w:rsidRPr="00674C28">
        <w:rPr>
          <w:rFonts w:ascii="Arial" w:hAnsi="Arial" w:cs="Arial"/>
          <w:spacing w:val="1"/>
          <w:sz w:val="20"/>
          <w:szCs w:val="20"/>
        </w:rPr>
        <w:t>r</w:t>
      </w:r>
      <w:r w:rsidRPr="00674C28">
        <w:rPr>
          <w:rFonts w:ascii="Arial" w:hAnsi="Arial" w:cs="Arial"/>
          <w:sz w:val="20"/>
          <w:szCs w:val="20"/>
        </w:rPr>
        <w:t xml:space="preserve">o </w:t>
      </w:r>
      <w:r w:rsidRPr="00674C28">
        <w:rPr>
          <w:rFonts w:ascii="Arial" w:hAnsi="Arial" w:cs="Arial"/>
          <w:spacing w:val="-1"/>
          <w:sz w:val="20"/>
          <w:szCs w:val="20"/>
        </w:rPr>
        <w:t>d</w:t>
      </w:r>
      <w:r w:rsidRPr="00674C28">
        <w:rPr>
          <w:rFonts w:ascii="Arial" w:hAnsi="Arial" w:cs="Arial"/>
          <w:sz w:val="20"/>
          <w:szCs w:val="20"/>
        </w:rPr>
        <w:t>o</w:t>
      </w:r>
      <w:r w:rsidRPr="00674C28">
        <w:rPr>
          <w:rFonts w:ascii="Arial" w:hAnsi="Arial" w:cs="Arial"/>
          <w:spacing w:val="-3"/>
          <w:sz w:val="20"/>
          <w:szCs w:val="20"/>
        </w:rPr>
        <w:t xml:space="preserve"> </w:t>
      </w:r>
      <w:r w:rsidRPr="00674C28">
        <w:rPr>
          <w:rFonts w:ascii="Arial" w:hAnsi="Arial" w:cs="Arial"/>
          <w:sz w:val="20"/>
          <w:szCs w:val="20"/>
        </w:rPr>
        <w:t>M</w:t>
      </w:r>
      <w:r w:rsidRPr="00674C28">
        <w:rPr>
          <w:rFonts w:ascii="Arial" w:hAnsi="Arial" w:cs="Arial"/>
          <w:spacing w:val="-1"/>
          <w:sz w:val="20"/>
          <w:szCs w:val="20"/>
        </w:rPr>
        <w:t>é</w:t>
      </w:r>
      <w:r w:rsidRPr="00674C28">
        <w:rPr>
          <w:rFonts w:ascii="Arial" w:hAnsi="Arial" w:cs="Arial"/>
          <w:spacing w:val="1"/>
          <w:sz w:val="20"/>
          <w:szCs w:val="20"/>
        </w:rPr>
        <w:t>rit</w:t>
      </w:r>
      <w:r w:rsidRPr="00674C28">
        <w:rPr>
          <w:rFonts w:ascii="Arial" w:hAnsi="Arial" w:cs="Arial"/>
          <w:sz w:val="20"/>
          <w:szCs w:val="20"/>
        </w:rPr>
        <w:t>o</w:t>
      </w:r>
      <w:r w:rsidRPr="00674C28">
        <w:rPr>
          <w:rFonts w:ascii="Arial" w:hAnsi="Arial" w:cs="Arial"/>
          <w:spacing w:val="-5"/>
          <w:sz w:val="20"/>
          <w:szCs w:val="20"/>
        </w:rPr>
        <w:t xml:space="preserve"> </w:t>
      </w:r>
      <w:r w:rsidRPr="00674C28">
        <w:rPr>
          <w:rFonts w:ascii="Arial" w:hAnsi="Arial" w:cs="Arial"/>
          <w:spacing w:val="-1"/>
          <w:sz w:val="20"/>
          <w:szCs w:val="20"/>
        </w:rPr>
        <w:t>d</w:t>
      </w:r>
      <w:r w:rsidRPr="00674C28">
        <w:rPr>
          <w:rFonts w:ascii="Arial" w:hAnsi="Arial" w:cs="Arial"/>
          <w:sz w:val="20"/>
          <w:szCs w:val="20"/>
        </w:rPr>
        <w:t>o</w:t>
      </w:r>
      <w:r w:rsidRPr="00674C28">
        <w:rPr>
          <w:rFonts w:ascii="Arial" w:hAnsi="Arial" w:cs="Arial"/>
          <w:spacing w:val="-3"/>
          <w:sz w:val="20"/>
          <w:szCs w:val="20"/>
        </w:rPr>
        <w:t xml:space="preserve"> </w:t>
      </w:r>
      <w:r w:rsidRPr="00674C28">
        <w:rPr>
          <w:rFonts w:ascii="Arial" w:hAnsi="Arial" w:cs="Arial"/>
          <w:spacing w:val="-1"/>
          <w:sz w:val="20"/>
          <w:szCs w:val="20"/>
        </w:rPr>
        <w:t>S</w:t>
      </w:r>
      <w:r w:rsidRPr="00674C28">
        <w:rPr>
          <w:rFonts w:ascii="Arial" w:hAnsi="Arial" w:cs="Arial"/>
          <w:spacing w:val="1"/>
          <w:sz w:val="20"/>
          <w:szCs w:val="20"/>
        </w:rPr>
        <w:t>ist</w:t>
      </w:r>
      <w:r w:rsidRPr="00674C28">
        <w:rPr>
          <w:rFonts w:ascii="Arial" w:hAnsi="Arial" w:cs="Arial"/>
          <w:spacing w:val="-1"/>
          <w:sz w:val="20"/>
          <w:szCs w:val="20"/>
        </w:rPr>
        <w:t>e</w:t>
      </w:r>
      <w:r w:rsidRPr="00674C28">
        <w:rPr>
          <w:rFonts w:ascii="Arial" w:hAnsi="Arial" w:cs="Arial"/>
          <w:sz w:val="20"/>
          <w:szCs w:val="20"/>
        </w:rPr>
        <w:t>ma</w:t>
      </w:r>
      <w:r w:rsidRPr="00674C28">
        <w:rPr>
          <w:rFonts w:ascii="Arial" w:hAnsi="Arial" w:cs="Arial"/>
          <w:spacing w:val="-8"/>
          <w:sz w:val="20"/>
          <w:szCs w:val="20"/>
        </w:rPr>
        <w:t xml:space="preserve"> </w:t>
      </w:r>
      <w:r w:rsidRPr="00674C28">
        <w:rPr>
          <w:rFonts w:ascii="Arial" w:hAnsi="Arial" w:cs="Arial"/>
          <w:spacing w:val="-1"/>
          <w:sz w:val="20"/>
          <w:szCs w:val="20"/>
        </w:rPr>
        <w:t>C</w:t>
      </w:r>
      <w:r w:rsidRPr="00674C28">
        <w:rPr>
          <w:rFonts w:ascii="Arial" w:hAnsi="Arial" w:cs="Arial"/>
          <w:spacing w:val="2"/>
          <w:sz w:val="20"/>
          <w:szCs w:val="20"/>
        </w:rPr>
        <w:t>ON</w:t>
      </w:r>
      <w:r w:rsidRPr="00674C28">
        <w:rPr>
          <w:rFonts w:ascii="Arial" w:hAnsi="Arial" w:cs="Arial"/>
          <w:spacing w:val="-1"/>
          <w:sz w:val="20"/>
          <w:szCs w:val="20"/>
        </w:rPr>
        <w:t>FEA</w:t>
      </w:r>
      <w:r w:rsidRPr="00674C28">
        <w:rPr>
          <w:rFonts w:ascii="Arial" w:hAnsi="Arial" w:cs="Arial"/>
          <w:spacing w:val="3"/>
          <w:sz w:val="20"/>
          <w:szCs w:val="20"/>
        </w:rPr>
        <w:t>/</w:t>
      </w:r>
      <w:proofErr w:type="spellStart"/>
      <w:r w:rsidRPr="00674C28">
        <w:rPr>
          <w:rFonts w:ascii="Arial" w:hAnsi="Arial" w:cs="Arial"/>
          <w:spacing w:val="-1"/>
          <w:sz w:val="20"/>
          <w:szCs w:val="20"/>
        </w:rPr>
        <w:t>CREA</w:t>
      </w:r>
      <w:r w:rsidRPr="00674C28">
        <w:rPr>
          <w:rFonts w:ascii="Arial" w:hAnsi="Arial" w:cs="Arial"/>
          <w:spacing w:val="1"/>
          <w:sz w:val="20"/>
          <w:szCs w:val="20"/>
        </w:rPr>
        <w:t>s</w:t>
      </w:r>
      <w:proofErr w:type="spellEnd"/>
    </w:p>
    <w:p w:rsidR="00674C28" w:rsidRPr="00674C28" w:rsidRDefault="00674C28" w:rsidP="00B133D6">
      <w:pPr>
        <w:widowControl w:val="0"/>
        <w:shd w:val="clear" w:color="auto" w:fill="FFFFFF" w:themeFill="background1"/>
        <w:autoSpaceDE w:val="0"/>
        <w:autoSpaceDN w:val="0"/>
        <w:adjustRightInd w:val="0"/>
        <w:spacing w:before="32" w:line="248" w:lineRule="exact"/>
        <w:ind w:left="4956" w:right="-20"/>
        <w:jc w:val="both"/>
        <w:rPr>
          <w:rFonts w:ascii="Arial" w:hAnsi="Arial" w:cs="Arial"/>
          <w:spacing w:val="1"/>
          <w:sz w:val="20"/>
          <w:szCs w:val="20"/>
        </w:rPr>
      </w:pPr>
    </w:p>
    <w:p w:rsidR="00B133D6" w:rsidRPr="00674C28" w:rsidRDefault="00B133D6" w:rsidP="00674C28">
      <w:pPr>
        <w:pStyle w:val="Pargrafoda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 xml:space="preserve">Proponente: </w:t>
      </w:r>
      <w:r w:rsidRPr="00674C28">
        <w:rPr>
          <w:rFonts w:ascii="Arial" w:hAnsi="Arial" w:cs="Arial"/>
          <w:b/>
          <w:sz w:val="24"/>
          <w:szCs w:val="24"/>
        </w:rPr>
        <w:t>ASSOCIAÇÃO CATARINENSE DE ENGENHEIROS – ACE</w:t>
      </w:r>
    </w:p>
    <w:p w:rsidR="00B133D6" w:rsidRPr="00674C28" w:rsidRDefault="00B133D6" w:rsidP="00674C28">
      <w:pPr>
        <w:pStyle w:val="Pargrafoda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 xml:space="preserve">Profissional: </w:t>
      </w:r>
      <w:r w:rsidRPr="00340A95">
        <w:rPr>
          <w:rFonts w:ascii="Arial" w:hAnsi="Arial" w:cs="Arial"/>
          <w:b/>
          <w:sz w:val="24"/>
          <w:szCs w:val="24"/>
        </w:rPr>
        <w:t>VALMIR ANTUNES DA SILVA</w:t>
      </w:r>
    </w:p>
    <w:p w:rsidR="00B133D6" w:rsidRPr="00674C28" w:rsidRDefault="00B133D6" w:rsidP="00674C28">
      <w:pPr>
        <w:pStyle w:val="Pargrafoda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Filiação:</w:t>
      </w:r>
    </w:p>
    <w:p w:rsidR="00B133D6" w:rsidRPr="00674C28" w:rsidRDefault="00B133D6" w:rsidP="00674C28">
      <w:pPr>
        <w:pStyle w:val="PargrafodaLista"/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Pai: Francisco Ferreira da Silva</w:t>
      </w:r>
    </w:p>
    <w:p w:rsidR="00B133D6" w:rsidRPr="00674C28" w:rsidRDefault="00B133D6" w:rsidP="00674C28">
      <w:pPr>
        <w:pStyle w:val="PargrafodaLista"/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Mãe: Georgina Antunes da Silva</w:t>
      </w:r>
    </w:p>
    <w:p w:rsidR="00B133D6" w:rsidRPr="00674C28" w:rsidRDefault="00B133D6" w:rsidP="00674C28">
      <w:pPr>
        <w:pStyle w:val="Pargrafoda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Data de Nascimento: 10/04/1.953</w:t>
      </w:r>
    </w:p>
    <w:p w:rsidR="00B133D6" w:rsidRPr="00674C28" w:rsidRDefault="00B133D6" w:rsidP="00674C28">
      <w:pPr>
        <w:pStyle w:val="Pargrafoda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Naturalidade: Brasileira</w:t>
      </w:r>
    </w:p>
    <w:p w:rsidR="00B133D6" w:rsidRPr="00674C28" w:rsidRDefault="00B133D6" w:rsidP="00674C28">
      <w:pPr>
        <w:pStyle w:val="Pargrafoda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Endereço: Rua da Universidade, 89, Torre “B”, Ap</w:t>
      </w:r>
      <w:r w:rsidR="00340A95">
        <w:rPr>
          <w:rFonts w:ascii="Arial" w:hAnsi="Arial" w:cs="Arial"/>
          <w:sz w:val="24"/>
          <w:szCs w:val="24"/>
        </w:rPr>
        <w:t>.</w:t>
      </w:r>
      <w:r w:rsidRPr="00674C28">
        <w:rPr>
          <w:rFonts w:ascii="Arial" w:hAnsi="Arial" w:cs="Arial"/>
          <w:sz w:val="24"/>
          <w:szCs w:val="24"/>
        </w:rPr>
        <w:t xml:space="preserve"> 1001, bairro Pedra Branca, Palhoça – SC. CEP 88.137-074</w:t>
      </w:r>
    </w:p>
    <w:p w:rsidR="00B133D6" w:rsidRPr="00674C28" w:rsidRDefault="00B133D6" w:rsidP="00674C28">
      <w:pPr>
        <w:pStyle w:val="Pargrafoda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Telefone: 48 – 9 9971 1772</w:t>
      </w:r>
    </w:p>
    <w:p w:rsidR="00487FC4" w:rsidRPr="00674C28" w:rsidRDefault="00487FC4" w:rsidP="00674C28">
      <w:pPr>
        <w:pStyle w:val="Pargrafoda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Formação Profissional: Engenheiro Civil</w:t>
      </w:r>
    </w:p>
    <w:p w:rsidR="00B133D6" w:rsidRPr="00674C28" w:rsidRDefault="004B0461" w:rsidP="00674C28">
      <w:pPr>
        <w:pStyle w:val="Pargrafoda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4C28">
        <w:rPr>
          <w:rFonts w:ascii="Arial" w:hAnsi="Arial" w:cs="Arial"/>
          <w:b/>
          <w:sz w:val="24"/>
          <w:szCs w:val="24"/>
        </w:rPr>
        <w:t>Resumo das Principais Atividades Profissionais</w:t>
      </w:r>
    </w:p>
    <w:p w:rsidR="00487FC4" w:rsidRPr="00674C28" w:rsidRDefault="00487FC4" w:rsidP="00674C28">
      <w:pPr>
        <w:pStyle w:val="PargrafodaLista"/>
        <w:widowControl w:val="0"/>
        <w:numPr>
          <w:ilvl w:val="1"/>
          <w:numId w:val="3"/>
        </w:numPr>
        <w:shd w:val="clear" w:color="auto" w:fill="D5DCE4" w:themeFill="text2" w:themeFillTint="33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4C28">
        <w:rPr>
          <w:rFonts w:ascii="Arial" w:hAnsi="Arial" w:cs="Arial"/>
          <w:b/>
          <w:sz w:val="24"/>
          <w:szCs w:val="24"/>
        </w:rPr>
        <w:t>Atividades Associativas</w:t>
      </w:r>
    </w:p>
    <w:p w:rsidR="002F6DEE" w:rsidRDefault="002F6DEE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Conselheiro Adjunto da Câmara de Engenharia Civil, representando a ACE</w:t>
      </w:r>
    </w:p>
    <w:p w:rsidR="00487FC4" w:rsidRPr="00674C28" w:rsidRDefault="00487FC4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Conselheiro Federal do Conselho Federal de Engenharia, Arquitetura e Agronomia – CONFEA – 2007 a 2009</w:t>
      </w:r>
      <w:r w:rsidR="002F6DEE">
        <w:rPr>
          <w:rFonts w:ascii="Arial" w:hAnsi="Arial" w:cs="Arial"/>
          <w:sz w:val="24"/>
          <w:szCs w:val="24"/>
        </w:rPr>
        <w:t>, representando o Estado de Santa Catarina</w:t>
      </w:r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bookmarkStart w:id="1" w:name="_Hlk51752641"/>
      <w:r w:rsidRPr="00674C28">
        <w:rPr>
          <w:rFonts w:ascii="Arial" w:hAnsi="Arial" w:cs="Arial"/>
          <w:sz w:val="24"/>
          <w:szCs w:val="24"/>
        </w:rPr>
        <w:t>Presidente da Associação Catarinense de Engenheiros – ACE: De 1.999 a 2.003 e de 2.005 a 2.007</w:t>
      </w:r>
      <w:bookmarkEnd w:id="1"/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 xml:space="preserve">Diretor Alterno da </w:t>
      </w:r>
      <w:proofErr w:type="spellStart"/>
      <w:r w:rsidRPr="00674C28">
        <w:rPr>
          <w:rFonts w:ascii="Arial" w:hAnsi="Arial" w:cs="Arial"/>
          <w:sz w:val="24"/>
          <w:szCs w:val="24"/>
        </w:rPr>
        <w:t>Unión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4C28">
        <w:rPr>
          <w:rFonts w:ascii="Arial" w:hAnsi="Arial" w:cs="Arial"/>
          <w:sz w:val="24"/>
          <w:szCs w:val="24"/>
        </w:rPr>
        <w:t>Panamericana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74C28">
        <w:rPr>
          <w:rFonts w:ascii="Arial" w:hAnsi="Arial" w:cs="Arial"/>
          <w:sz w:val="24"/>
          <w:szCs w:val="24"/>
        </w:rPr>
        <w:t>Asociaciones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74C28">
        <w:rPr>
          <w:rFonts w:ascii="Arial" w:hAnsi="Arial" w:cs="Arial"/>
          <w:sz w:val="24"/>
          <w:szCs w:val="24"/>
        </w:rPr>
        <w:t>Ingenieros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– UPADI</w:t>
      </w:r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 xml:space="preserve">Ex-Diretor Financeiro da </w:t>
      </w:r>
      <w:proofErr w:type="spellStart"/>
      <w:r w:rsidRPr="00674C28">
        <w:rPr>
          <w:rFonts w:ascii="Arial" w:hAnsi="Arial" w:cs="Arial"/>
          <w:sz w:val="24"/>
          <w:szCs w:val="24"/>
        </w:rPr>
        <w:t>CredCrea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– Cooperativa de Crédito dos Profissionais do CREA de Santa Catarina</w:t>
      </w:r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proofErr w:type="spellStart"/>
      <w:r w:rsidRPr="00674C28">
        <w:rPr>
          <w:rFonts w:ascii="Arial" w:hAnsi="Arial" w:cs="Arial"/>
          <w:sz w:val="24"/>
          <w:szCs w:val="24"/>
        </w:rPr>
        <w:t>Ex-Membro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do Conselho Fiscal da </w:t>
      </w:r>
      <w:proofErr w:type="spellStart"/>
      <w:r w:rsidRPr="00674C28">
        <w:rPr>
          <w:rFonts w:ascii="Arial" w:hAnsi="Arial" w:cs="Arial"/>
          <w:sz w:val="24"/>
          <w:szCs w:val="24"/>
        </w:rPr>
        <w:t>CredCrea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– Cooperativa de Crédito dos Profissionais do CREA de Santa Catarina</w:t>
      </w:r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bookmarkStart w:id="2" w:name="_Hlk51752710"/>
      <w:proofErr w:type="spellStart"/>
      <w:r w:rsidRPr="00674C28">
        <w:rPr>
          <w:rFonts w:ascii="Arial" w:hAnsi="Arial" w:cs="Arial"/>
          <w:sz w:val="24"/>
          <w:szCs w:val="24"/>
        </w:rPr>
        <w:t>Ex-Membro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do Conselho Diretor da </w:t>
      </w:r>
      <w:proofErr w:type="spellStart"/>
      <w:r w:rsidRPr="00674C28">
        <w:rPr>
          <w:rFonts w:ascii="Arial" w:hAnsi="Arial" w:cs="Arial"/>
          <w:sz w:val="24"/>
          <w:szCs w:val="24"/>
        </w:rPr>
        <w:t>CredCrea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– Cooperativa de Crédito dos Profissionais do CREA de Santa Catarina</w:t>
      </w:r>
      <w:bookmarkEnd w:id="2"/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bookmarkStart w:id="3" w:name="_Hlk51752741"/>
      <w:r w:rsidRPr="00674C28">
        <w:rPr>
          <w:rFonts w:ascii="Arial" w:hAnsi="Arial" w:cs="Arial"/>
          <w:sz w:val="24"/>
          <w:szCs w:val="24"/>
        </w:rPr>
        <w:t>Ex-Presidente da Sociedade Latino-Americana de Unidades Ambientais do Setor Transportes – SLUAT</w:t>
      </w:r>
      <w:bookmarkEnd w:id="3"/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proofErr w:type="spellStart"/>
      <w:r w:rsidRPr="00674C28">
        <w:rPr>
          <w:rFonts w:ascii="Arial" w:hAnsi="Arial" w:cs="Arial"/>
          <w:sz w:val="24"/>
          <w:szCs w:val="24"/>
        </w:rPr>
        <w:t>Ex-Conselheiro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e Diretor da Federação Brasileira de </w:t>
      </w:r>
      <w:r w:rsidRPr="00674C28">
        <w:rPr>
          <w:rFonts w:ascii="Arial" w:hAnsi="Arial" w:cs="Arial"/>
          <w:sz w:val="24"/>
          <w:szCs w:val="24"/>
        </w:rPr>
        <w:lastRenderedPageBreak/>
        <w:t>Associações de Engenheiros – FEBRAE</w:t>
      </w:r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Ex-Presidente da FECAEG – Federação Catarinense de Entidades de Engenheiros, Arquitetos, Agrônomos, Geólogos, Geógrafos e Meteorologistas</w:t>
      </w:r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Assessor Permanente da Sociedade Latino-Americana de Unidades Ambientais do Setor Transportes – SLUAT</w:t>
      </w:r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Conselheiro Permanente da Associação Catarinense de Engenheiros – ACE</w:t>
      </w:r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Ex-Presidente do Comitê UPADI de Meio Ambiente e Desenvolvimento Humano</w:t>
      </w:r>
    </w:p>
    <w:p w:rsidR="00372CCF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Atual 3</w:t>
      </w:r>
      <w:r w:rsidRPr="00674C28">
        <w:rPr>
          <w:rFonts w:ascii="Arial" w:hAnsi="Arial" w:cs="Arial"/>
          <w:sz w:val="24"/>
          <w:szCs w:val="24"/>
          <w:vertAlign w:val="superscript"/>
        </w:rPr>
        <w:t>o</w:t>
      </w:r>
      <w:r w:rsidRPr="00674C28">
        <w:rPr>
          <w:rFonts w:ascii="Arial" w:hAnsi="Arial" w:cs="Arial"/>
          <w:sz w:val="24"/>
          <w:szCs w:val="24"/>
        </w:rPr>
        <w:t xml:space="preserve"> Vice-Presidente da Federação Brasileira de Associações de Engenheiros – FEBRAE</w:t>
      </w:r>
      <w:r w:rsidR="00674C28">
        <w:rPr>
          <w:rFonts w:ascii="Arial" w:hAnsi="Arial" w:cs="Arial"/>
          <w:sz w:val="24"/>
          <w:szCs w:val="24"/>
        </w:rPr>
        <w:t>.</w:t>
      </w:r>
    </w:p>
    <w:p w:rsidR="00674C28" w:rsidRPr="00674C28" w:rsidRDefault="00674C28" w:rsidP="00674C2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</w:p>
    <w:p w:rsidR="00372CCF" w:rsidRPr="00674C28" w:rsidRDefault="00372CCF" w:rsidP="00674C28">
      <w:pPr>
        <w:pStyle w:val="PargrafodaLista"/>
        <w:widowControl w:val="0"/>
        <w:numPr>
          <w:ilvl w:val="1"/>
          <w:numId w:val="3"/>
        </w:numPr>
        <w:shd w:val="clear" w:color="auto" w:fill="D5DCE4" w:themeFill="text2" w:themeFillTint="33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b/>
          <w:sz w:val="24"/>
          <w:szCs w:val="24"/>
        </w:rPr>
      </w:pPr>
      <w:r w:rsidRPr="00674C28">
        <w:rPr>
          <w:rFonts w:ascii="Arial" w:hAnsi="Arial" w:cs="Arial"/>
          <w:b/>
          <w:sz w:val="24"/>
          <w:szCs w:val="24"/>
        </w:rPr>
        <w:t>Atividades Profissionais</w:t>
      </w:r>
    </w:p>
    <w:p w:rsidR="009D7270" w:rsidRPr="00674C28" w:rsidRDefault="009D7270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Sócio Proprietário e Diretor Técnico da Empresa de Consultoria CVASILVA ENGENHARIA, ARQUITETURA E MEIO AMBIENTE LTDA: Período: 2006 até atualmente</w:t>
      </w:r>
    </w:p>
    <w:p w:rsidR="00372CCF" w:rsidRPr="00674C28" w:rsidRDefault="00372CCF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Funções Exercidas no Departamento de Estradas de Rodagem-DER/SC (</w:t>
      </w:r>
      <w:smartTag w:uri="urn:schemas-microsoft-com:office:smarttags" w:element="metricconverter">
        <w:smartTagPr>
          <w:attr w:name="ProductID" w:val="1988 a"/>
        </w:smartTagPr>
        <w:r w:rsidRPr="00674C28">
          <w:rPr>
            <w:rFonts w:ascii="Arial" w:hAnsi="Arial" w:cs="Arial"/>
            <w:sz w:val="24"/>
            <w:szCs w:val="24"/>
          </w:rPr>
          <w:t>1988 a</w:t>
        </w:r>
      </w:smartTag>
      <w:r w:rsidRPr="00674C28">
        <w:rPr>
          <w:rFonts w:ascii="Arial" w:hAnsi="Arial" w:cs="Arial"/>
          <w:sz w:val="24"/>
          <w:szCs w:val="24"/>
        </w:rPr>
        <w:t xml:space="preserve"> 2000)</w:t>
      </w:r>
    </w:p>
    <w:p w:rsidR="00372CCF" w:rsidRPr="00674C28" w:rsidRDefault="00372CCF" w:rsidP="00674C28">
      <w:pPr>
        <w:pStyle w:val="PargrafodaLista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Engenheiro Civil: Período: 10/88 a 07/89</w:t>
      </w:r>
    </w:p>
    <w:p w:rsidR="00372CCF" w:rsidRPr="00674C28" w:rsidRDefault="00372CCF" w:rsidP="00674C28">
      <w:pPr>
        <w:pStyle w:val="PargrafodaLista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Assessor da Presidência do DER/SC: 07/89 a 01/90</w:t>
      </w:r>
    </w:p>
    <w:p w:rsidR="00372CCF" w:rsidRPr="00674C28" w:rsidRDefault="00372CCF" w:rsidP="00674C28">
      <w:pPr>
        <w:pStyle w:val="PargrafodaLista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Diretor de Operações: 01/90 a 04/90</w:t>
      </w:r>
    </w:p>
    <w:p w:rsidR="00372CCF" w:rsidRPr="00674C28" w:rsidRDefault="00372CCF" w:rsidP="00674C28">
      <w:pPr>
        <w:pStyle w:val="PargrafodaLista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Diretor de Estudos e Projetos: 04/90 a 03/91</w:t>
      </w:r>
    </w:p>
    <w:p w:rsidR="00372CCF" w:rsidRPr="00674C28" w:rsidRDefault="00372CCF" w:rsidP="00674C28">
      <w:pPr>
        <w:pStyle w:val="PargrafodaLista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Engenheiro Civil: 03/91 a 01/92</w:t>
      </w:r>
    </w:p>
    <w:p w:rsidR="00372CCF" w:rsidRPr="00674C28" w:rsidRDefault="00372CCF" w:rsidP="00674C28">
      <w:pPr>
        <w:pStyle w:val="PargrafodaLista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Coordenador do Grupo de Meio Ambiente do DER/SC: 01/92 a 10/92</w:t>
      </w:r>
    </w:p>
    <w:p w:rsidR="00372CCF" w:rsidRPr="00674C28" w:rsidRDefault="00372CCF" w:rsidP="00674C28">
      <w:pPr>
        <w:pStyle w:val="PargrafodaLista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Chefe do Serviço de Apoio Técnico da Diretoria de Estudos e Projetos: 10/92 a 11/93</w:t>
      </w:r>
    </w:p>
    <w:p w:rsidR="00487FC4" w:rsidRPr="00674C28" w:rsidRDefault="00372CCF" w:rsidP="00674C28">
      <w:pPr>
        <w:pStyle w:val="PargrafodaLista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Gerente de Meio Ambiente: 11/93 a 31/12/98</w:t>
      </w:r>
    </w:p>
    <w:p w:rsidR="00372CCF" w:rsidRPr="00674C28" w:rsidRDefault="00372CCF" w:rsidP="00674C28">
      <w:pPr>
        <w:pStyle w:val="PargrafodaLista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Engenheiro Civil: 31/12/98 a 11/2000</w:t>
      </w:r>
    </w:p>
    <w:p w:rsidR="007706B6" w:rsidRPr="00674C28" w:rsidRDefault="007706B6" w:rsidP="00674C28">
      <w:pPr>
        <w:pStyle w:val="PargrafodaLista"/>
        <w:widowControl w:val="0"/>
        <w:numPr>
          <w:ilvl w:val="2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 xml:space="preserve">Consultor Técnico e Ambiental em serviços contratados pelas empresas: IGUATEMI LTDA, SOTEPA LTDA, MPB SANEAMENTO LTDA, ENGEVIX S. A., APPE LTDA, ECOLOGY AND ENVIRONMENT DO BRASIL LTDA. Período: </w:t>
      </w:r>
      <w:smartTag w:uri="urn:schemas-microsoft-com:office:smarttags" w:element="metricconverter">
        <w:smartTagPr>
          <w:attr w:name="ProductID" w:val="1985 a"/>
        </w:smartTagPr>
        <w:r w:rsidRPr="00674C28">
          <w:rPr>
            <w:rFonts w:ascii="Arial" w:hAnsi="Arial" w:cs="Arial"/>
            <w:sz w:val="24"/>
            <w:szCs w:val="24"/>
          </w:rPr>
          <w:t>1985 a</w:t>
        </w:r>
      </w:smartTag>
      <w:r w:rsidRPr="00674C28">
        <w:rPr>
          <w:rFonts w:ascii="Arial" w:hAnsi="Arial" w:cs="Arial"/>
          <w:sz w:val="24"/>
          <w:szCs w:val="24"/>
        </w:rPr>
        <w:t xml:space="preserve"> 1988 e de 2000 a 2008</w:t>
      </w:r>
      <w:r w:rsidR="009D7270" w:rsidRPr="00674C28">
        <w:rPr>
          <w:rFonts w:ascii="Arial" w:hAnsi="Arial" w:cs="Arial"/>
          <w:sz w:val="24"/>
          <w:szCs w:val="24"/>
        </w:rPr>
        <w:t>.</w:t>
      </w:r>
    </w:p>
    <w:p w:rsidR="007706B6" w:rsidRPr="00674C28" w:rsidRDefault="007706B6" w:rsidP="00674C28">
      <w:pPr>
        <w:pStyle w:val="PargrafodaLista"/>
        <w:widowControl w:val="0"/>
        <w:numPr>
          <w:ilvl w:val="3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Trabalhos Realizados como Engenheiro e Consultor de Engenharia e Ambiental</w:t>
      </w:r>
      <w:r w:rsidR="009D7270" w:rsidRPr="00674C28">
        <w:rPr>
          <w:rFonts w:ascii="Arial" w:hAnsi="Arial" w:cs="Arial"/>
          <w:sz w:val="24"/>
          <w:szCs w:val="24"/>
        </w:rPr>
        <w:t>:</w:t>
      </w:r>
    </w:p>
    <w:p w:rsidR="009D7270" w:rsidRPr="00674C28" w:rsidRDefault="007706B6" w:rsidP="00674C28">
      <w:pPr>
        <w:pStyle w:val="Recuodecorpodetexto3"/>
        <w:widowControl w:val="0"/>
        <w:numPr>
          <w:ilvl w:val="0"/>
          <w:numId w:val="0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1404" w:right="-20"/>
        <w:rPr>
          <w:rFonts w:ascii="Arial" w:hAnsi="Arial" w:cs="Arial"/>
        </w:rPr>
      </w:pPr>
      <w:r w:rsidRPr="00674C28">
        <w:rPr>
          <w:rFonts w:ascii="Arial" w:hAnsi="Arial" w:cs="Arial"/>
        </w:rPr>
        <w:t>Projeto</w:t>
      </w:r>
      <w:r w:rsidR="002A61E8" w:rsidRPr="00674C28">
        <w:rPr>
          <w:rFonts w:ascii="Arial" w:hAnsi="Arial" w:cs="Arial"/>
        </w:rPr>
        <w:t>s</w:t>
      </w:r>
      <w:r w:rsidRPr="00674C28">
        <w:rPr>
          <w:rFonts w:ascii="Arial" w:hAnsi="Arial" w:cs="Arial"/>
        </w:rPr>
        <w:t xml:space="preserve"> de Engenharia </w:t>
      </w:r>
      <w:r w:rsidR="002A61E8" w:rsidRPr="00674C28">
        <w:rPr>
          <w:rFonts w:ascii="Arial" w:hAnsi="Arial" w:cs="Arial"/>
        </w:rPr>
        <w:t xml:space="preserve">de Rodovias e Projetos Ambientais de Rodovias e Túneis de rodovias no Estado de Santa Catarina, incluindo Lotes de Duplicação da BR-101; </w:t>
      </w:r>
      <w:r w:rsidR="0067400C" w:rsidRPr="00674C28">
        <w:rPr>
          <w:rFonts w:ascii="Arial" w:hAnsi="Arial" w:cs="Arial"/>
        </w:rPr>
        <w:t>Estudo e Projeto Ambiental do Contorno da Grande Florianópolis</w:t>
      </w:r>
      <w:r w:rsidR="002A61E8" w:rsidRPr="00674C28">
        <w:rPr>
          <w:rFonts w:ascii="Arial" w:hAnsi="Arial" w:cs="Arial"/>
        </w:rPr>
        <w:t xml:space="preserve">; </w:t>
      </w:r>
      <w:r w:rsidR="00E21CE1" w:rsidRPr="00674C28">
        <w:rPr>
          <w:rFonts w:ascii="Arial" w:hAnsi="Arial" w:cs="Arial"/>
        </w:rPr>
        <w:t xml:space="preserve">Coordenação na elaboração do levantamento e avaliação de passivos ambientais da malha rodoviária estadual pavimentada de Santa Catarina, totalizando 3.272km de rodovias; Coordenação na elaboração do Programa de Gestão do Transporte Rodoviário de Produtos Perigosos na malha rodoviária estadual pavimentada de Santa Catarina, totalizando 3.272km de rodovias; Consultor Ambiental no Gerenciamento e Supervisão Ambiental das Obras Rodoviárias do </w:t>
      </w:r>
      <w:r w:rsidR="00E21CE1" w:rsidRPr="00674C28">
        <w:rPr>
          <w:rFonts w:ascii="Arial" w:hAnsi="Arial" w:cs="Arial"/>
        </w:rPr>
        <w:lastRenderedPageBreak/>
        <w:t>Programa BID IV do DEINFRA. Responsável Técnico no Gerenciamento e Supervisão Ambiental das Obras Rodoviárias</w:t>
      </w:r>
      <w:r w:rsidR="009D7270" w:rsidRPr="00674C28">
        <w:rPr>
          <w:rFonts w:ascii="Arial" w:hAnsi="Arial" w:cs="Arial"/>
        </w:rPr>
        <w:t xml:space="preserve"> e outros.</w:t>
      </w:r>
    </w:p>
    <w:p w:rsidR="00E21CE1" w:rsidRPr="00674C28" w:rsidRDefault="00E21CE1" w:rsidP="00674C28">
      <w:pPr>
        <w:pStyle w:val="PargrafodaLista"/>
        <w:widowControl w:val="0"/>
        <w:numPr>
          <w:ilvl w:val="3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Trabalhos Realizados como Engenheiro e Consultor de Engenharia e Ambiental em Projetos Internacionais</w:t>
      </w:r>
      <w:r w:rsidR="009D7270" w:rsidRPr="00674C28">
        <w:rPr>
          <w:rFonts w:ascii="Arial" w:hAnsi="Arial" w:cs="Arial"/>
          <w:sz w:val="24"/>
          <w:szCs w:val="24"/>
        </w:rPr>
        <w:t>.</w:t>
      </w:r>
    </w:p>
    <w:p w:rsidR="00E21CE1" w:rsidRPr="00674C28" w:rsidRDefault="00E21CE1" w:rsidP="00674C2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ind w:left="1404"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 xml:space="preserve">Serviço de Consultoria Técnica e Ambiental para a elaboração do Estudo de Viabilidade do Programa de Desenvolvimento do Setor Rodoviário de Moçambique, contratado pela Empresa ECOLOGY AND ENVIRONMENT DO BRASIL LTDA, Programa financiado pela Millenium </w:t>
      </w:r>
      <w:proofErr w:type="spellStart"/>
      <w:r w:rsidRPr="00674C28">
        <w:rPr>
          <w:rFonts w:ascii="Arial" w:hAnsi="Arial" w:cs="Arial"/>
          <w:sz w:val="24"/>
          <w:szCs w:val="24"/>
        </w:rPr>
        <w:t>Change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Corporation (MCC) e pelo Governo de Moçambique (</w:t>
      </w:r>
      <w:proofErr w:type="spellStart"/>
      <w:r w:rsidRPr="00674C28">
        <w:rPr>
          <w:rFonts w:ascii="Arial" w:hAnsi="Arial" w:cs="Arial"/>
          <w:sz w:val="24"/>
          <w:szCs w:val="24"/>
        </w:rPr>
        <w:t>GoM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), em coordenação com a “Millenium </w:t>
      </w:r>
      <w:proofErr w:type="spellStart"/>
      <w:r w:rsidRPr="00674C28">
        <w:rPr>
          <w:rFonts w:ascii="Arial" w:hAnsi="Arial" w:cs="Arial"/>
          <w:sz w:val="24"/>
          <w:szCs w:val="24"/>
        </w:rPr>
        <w:t>Challenge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4C28">
        <w:rPr>
          <w:rFonts w:ascii="Arial" w:hAnsi="Arial" w:cs="Arial"/>
          <w:sz w:val="24"/>
          <w:szCs w:val="24"/>
        </w:rPr>
        <w:t>Account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674C28">
        <w:rPr>
          <w:rFonts w:ascii="Arial" w:hAnsi="Arial" w:cs="Arial"/>
          <w:sz w:val="24"/>
          <w:szCs w:val="24"/>
        </w:rPr>
        <w:t>Mozambique</w:t>
      </w:r>
      <w:proofErr w:type="spellEnd"/>
      <w:r w:rsidRPr="00674C28">
        <w:rPr>
          <w:rFonts w:ascii="Arial" w:hAnsi="Arial" w:cs="Arial"/>
          <w:sz w:val="24"/>
          <w:szCs w:val="24"/>
        </w:rPr>
        <w:t xml:space="preserve"> (MCA-MZ)”</w:t>
      </w:r>
      <w:r w:rsidR="009D7270" w:rsidRPr="00674C28">
        <w:rPr>
          <w:rFonts w:ascii="Arial" w:hAnsi="Arial" w:cs="Arial"/>
          <w:sz w:val="24"/>
          <w:szCs w:val="24"/>
        </w:rPr>
        <w:t>.</w:t>
      </w:r>
    </w:p>
    <w:p w:rsidR="00372CCF" w:rsidRPr="00674C28" w:rsidRDefault="00372CCF" w:rsidP="00674C28">
      <w:pPr>
        <w:pStyle w:val="PargrafodaLista"/>
        <w:widowControl w:val="0"/>
        <w:numPr>
          <w:ilvl w:val="3"/>
          <w:numId w:val="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  <w:r w:rsidRPr="00674C28">
        <w:rPr>
          <w:rFonts w:ascii="Arial" w:hAnsi="Arial" w:cs="Arial"/>
          <w:sz w:val="24"/>
          <w:szCs w:val="24"/>
        </w:rPr>
        <w:t>Engenheiro Responsável Técnico da empresa MPB Engenharia, Coordenador de Projetos de Transportes. Período: março de 2008 a outubro de 2019</w:t>
      </w:r>
    </w:p>
    <w:p w:rsidR="009D7270" w:rsidRDefault="009D7270" w:rsidP="00674C28">
      <w:pPr>
        <w:pStyle w:val="Recuodecorpodetexto3"/>
        <w:numPr>
          <w:ilvl w:val="0"/>
          <w:numId w:val="0"/>
        </w:numPr>
        <w:spacing w:before="120" w:after="120"/>
        <w:ind w:left="1404"/>
        <w:rPr>
          <w:rFonts w:ascii="Arial" w:hAnsi="Arial" w:cs="Arial"/>
        </w:rPr>
      </w:pPr>
      <w:r w:rsidRPr="00674C28">
        <w:rPr>
          <w:rFonts w:ascii="Arial" w:hAnsi="Arial" w:cs="Arial"/>
        </w:rPr>
        <w:t xml:space="preserve">Coordenador Técnico na Elaboração de Projeto Básico Ambiental de Pequenas Centrais Hidrelétricas; Coordenador Técnico na Elaboração do Projeto Básico Ambiental do Programa de Transporte Urbano de Curitiba, relativo a BR 116, Eixo Metropolitano e de diversas Vias Alimentadoras e Terminais de Integração; Coordenador na Elaboração do Projeto Básico Ambiental do Porto de Imbituba – SC; Consultor Ambiental na Elaboração do Projeto Básico Ambiental da Ferrovia EF – 015, com extensão de 17 km; Consultor Ambiental na Coordenação Geral dos Estudos Ambientais e do Projeto Básico Ambiental da Barragem de Saneamento e Regularização de Vazão para abastecimento de água para os municípios de Balneário Camboriú e Camboriú; Consultor Ambiental na Coordenação e elaboração de estudo e projetos de contenção de cheias na área urbana de Concórdia- SC, com a elaboração de projeto de </w:t>
      </w:r>
      <w:proofErr w:type="spellStart"/>
      <w:r w:rsidRPr="00674C28">
        <w:rPr>
          <w:rFonts w:ascii="Arial" w:hAnsi="Arial" w:cs="Arial"/>
        </w:rPr>
        <w:t>macro-drenagem</w:t>
      </w:r>
      <w:proofErr w:type="spellEnd"/>
      <w:r w:rsidRPr="00674C28">
        <w:rPr>
          <w:rFonts w:ascii="Arial" w:hAnsi="Arial" w:cs="Arial"/>
        </w:rPr>
        <w:t xml:space="preserve"> (canalização), barragem de contenção de cheias – obra de arte especial; Coordenador Técnico na Elaboração do Projeto Executivo de Alargamento do Canal do Rio dos Queimados e Projeto Executivo da Barragem de Regularização de Cheias do Município de Concórdia/SC; Chefe de escritório e coordenador local do Gerenciamento e Supervisão Ambiental das Obras de Melhoramento e Pavimentação da BR 156-AP, trecho Rio </w:t>
      </w:r>
      <w:proofErr w:type="spellStart"/>
      <w:r w:rsidRPr="00674C28">
        <w:rPr>
          <w:rFonts w:ascii="Arial" w:hAnsi="Arial" w:cs="Arial"/>
        </w:rPr>
        <w:t>Tracajatuba</w:t>
      </w:r>
      <w:proofErr w:type="spellEnd"/>
      <w:r w:rsidRPr="00674C28">
        <w:rPr>
          <w:rFonts w:ascii="Arial" w:hAnsi="Arial" w:cs="Arial"/>
        </w:rPr>
        <w:t xml:space="preserve"> – Oiapoque, numa extensão de 427 km; Engenheiro Residente, coordenador e supervisor ambiental das Obras da Ponte sobre o Rio Vila Nova, com extensão de 420m, na rodovia AP 010, trecho Santana – Mazagão no Estado do Amapá; Chefe da Equipe e Especialista em Hidrologia – diagnóstico ambiental do meio físico (solos, hidrografia), e estudo das medidas mitigadoras e compensatórias, referente ao Estudo de Conformidade Ambiental – ECA do Sistema de Barragens de Contenção de Cheias do Vale do Rio - Barragem Norte, localizada no município de José </w:t>
      </w:r>
      <w:proofErr w:type="spellStart"/>
      <w:r w:rsidRPr="00674C28">
        <w:rPr>
          <w:rFonts w:ascii="Arial" w:hAnsi="Arial" w:cs="Arial"/>
        </w:rPr>
        <w:t>Boiteux</w:t>
      </w:r>
      <w:proofErr w:type="spellEnd"/>
      <w:r w:rsidRPr="00674C28">
        <w:rPr>
          <w:rFonts w:ascii="Arial" w:hAnsi="Arial" w:cs="Arial"/>
        </w:rPr>
        <w:t xml:space="preserve">, Barragem Sul no município de Ituporanga e Barragem Oeste em </w:t>
      </w:r>
      <w:proofErr w:type="spellStart"/>
      <w:r w:rsidRPr="00674C28">
        <w:rPr>
          <w:rFonts w:ascii="Arial" w:hAnsi="Arial" w:cs="Arial"/>
        </w:rPr>
        <w:t>Taió</w:t>
      </w:r>
      <w:proofErr w:type="spellEnd"/>
      <w:r w:rsidRPr="00674C28">
        <w:rPr>
          <w:rFonts w:ascii="Arial" w:hAnsi="Arial" w:cs="Arial"/>
        </w:rPr>
        <w:t xml:space="preserve">; Elaboração de estudos e projetos para atividade de irrigação </w:t>
      </w:r>
      <w:r w:rsidRPr="00674C28">
        <w:rPr>
          <w:rFonts w:ascii="Arial" w:hAnsi="Arial" w:cs="Arial"/>
        </w:rPr>
        <w:lastRenderedPageBreak/>
        <w:t xml:space="preserve">na localidade Colônia </w:t>
      </w:r>
      <w:proofErr w:type="spellStart"/>
      <w:r w:rsidRPr="00674C28">
        <w:rPr>
          <w:rFonts w:ascii="Arial" w:hAnsi="Arial" w:cs="Arial"/>
        </w:rPr>
        <w:t>Bocaiuval</w:t>
      </w:r>
      <w:proofErr w:type="spellEnd"/>
      <w:r w:rsidRPr="00674C28">
        <w:rPr>
          <w:rFonts w:ascii="Arial" w:hAnsi="Arial" w:cs="Arial"/>
        </w:rPr>
        <w:t xml:space="preserve">, Porto Murtinho – MS; Chefe da Equipe de Estudos e Projetos de Pontes, de Contenção e Proteção de Encostas, Muros e Drenagem e da Supervisão das referidas Obras, referente ao Projeto Final de Engenharia e Elaboração do Relatório As </w:t>
      </w:r>
      <w:proofErr w:type="spellStart"/>
      <w:r w:rsidRPr="00674C28">
        <w:rPr>
          <w:rFonts w:ascii="Arial" w:hAnsi="Arial" w:cs="Arial"/>
        </w:rPr>
        <w:t>Built</w:t>
      </w:r>
      <w:proofErr w:type="spellEnd"/>
      <w:r w:rsidRPr="00674C28">
        <w:rPr>
          <w:rFonts w:ascii="Arial" w:hAnsi="Arial" w:cs="Arial"/>
        </w:rPr>
        <w:t xml:space="preserve">, para Execução das Obras de Recuperação e Reconstrução de Rodovias, Pontes e Obras de Contenção no Estado de Santa Catarina, referente aos eventos adversos ocorridos no período de agosto a setembro de 2011; Coordenador Técnico da Supervisão Técnica e Ambiental das obras de reabilitação da Rodovia SC-480, trecho São Lourenço do Oeste – São Domingos, com extensão de 47,175km; Responsável Técnico pela Elaboração das Análises de Riscos Ambientais e de Segurança Viária do Plano de Gerenciamento de Riscos e Ação de Emergência na Rodovia BR-080, trecho </w:t>
      </w:r>
      <w:proofErr w:type="spellStart"/>
      <w:r w:rsidRPr="00674C28">
        <w:rPr>
          <w:rFonts w:ascii="Arial" w:hAnsi="Arial" w:cs="Arial"/>
        </w:rPr>
        <w:t>Entr</w:t>
      </w:r>
      <w:proofErr w:type="spellEnd"/>
      <w:r w:rsidRPr="00674C28">
        <w:rPr>
          <w:rFonts w:ascii="Arial" w:hAnsi="Arial" w:cs="Arial"/>
        </w:rPr>
        <w:t>. Go-244 - Divisa GO/MT (Luiz Alves), km 293 ao km 363, extensão de 70km; Coordenador Técnico na Elaboração do Plano Diretor de Drenagem da Bacia Hidrográfica do Mearim e da Bacia Hidrográfica do Bacanga, no Estado do Maranhão; Coordenador da Elaboração do Diagnóstico da Situação dos Recursos Hídricos da Bacia Hidrográfica do Rio Parnaíba</w:t>
      </w:r>
      <w:r w:rsidR="00674C28" w:rsidRPr="00674C28">
        <w:rPr>
          <w:rFonts w:ascii="Arial" w:hAnsi="Arial" w:cs="Arial"/>
        </w:rPr>
        <w:t>.</w:t>
      </w:r>
    </w:p>
    <w:p w:rsidR="00340A95" w:rsidRDefault="00340A95" w:rsidP="00674C28">
      <w:pPr>
        <w:pStyle w:val="Recuodecorpodetexto3"/>
        <w:numPr>
          <w:ilvl w:val="0"/>
          <w:numId w:val="0"/>
        </w:numPr>
        <w:spacing w:before="120" w:after="120"/>
        <w:ind w:left="1404"/>
        <w:rPr>
          <w:rFonts w:ascii="Arial" w:hAnsi="Arial" w:cs="Arial"/>
        </w:rPr>
      </w:pPr>
    </w:p>
    <w:p w:rsidR="00674C28" w:rsidRPr="00674C28" w:rsidRDefault="00674C28" w:rsidP="00674C28">
      <w:pPr>
        <w:pStyle w:val="PargrafodaLista"/>
        <w:widowControl w:val="0"/>
        <w:numPr>
          <w:ilvl w:val="1"/>
          <w:numId w:val="3"/>
        </w:numPr>
        <w:shd w:val="clear" w:color="auto" w:fill="D5DCE4" w:themeFill="text2" w:themeFillTint="33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b/>
          <w:sz w:val="24"/>
          <w:szCs w:val="24"/>
        </w:rPr>
      </w:pPr>
      <w:r w:rsidRPr="00674C28">
        <w:rPr>
          <w:rFonts w:ascii="Arial" w:hAnsi="Arial" w:cs="Arial"/>
          <w:b/>
          <w:sz w:val="24"/>
          <w:szCs w:val="24"/>
        </w:rPr>
        <w:t>Publicações Técnicas</w:t>
      </w:r>
    </w:p>
    <w:p w:rsidR="00674C28" w:rsidRPr="00674C28" w:rsidRDefault="00674C28" w:rsidP="00674C28">
      <w:pPr>
        <w:pStyle w:val="PargrafodaLista"/>
        <w:numPr>
          <w:ilvl w:val="2"/>
          <w:numId w:val="3"/>
        </w:numPr>
        <w:ind w:right="0"/>
        <w:jc w:val="both"/>
        <w:rPr>
          <w:rFonts w:ascii="Arial" w:hAnsi="Arial" w:cs="Arial"/>
        </w:rPr>
      </w:pPr>
      <w:r w:rsidRPr="00674C28">
        <w:rPr>
          <w:rFonts w:ascii="Arial" w:hAnsi="Arial" w:cs="Arial"/>
        </w:rPr>
        <w:t>Manual de Controle de Erosão (Projeto Microbacias/BIRD), publicado pelo DER/SC.</w:t>
      </w:r>
      <w:r>
        <w:rPr>
          <w:rFonts w:ascii="Arial" w:hAnsi="Arial" w:cs="Arial"/>
        </w:rPr>
        <w:t xml:space="preserve"> </w:t>
      </w:r>
      <w:r w:rsidRPr="00674C28">
        <w:rPr>
          <w:rFonts w:ascii="Arial" w:hAnsi="Arial" w:cs="Arial"/>
        </w:rPr>
        <w:t>Participação da elaboração e Coordenação dos serviços (equipe).</w:t>
      </w:r>
    </w:p>
    <w:p w:rsidR="00674C28" w:rsidRPr="00674C28" w:rsidRDefault="00674C28" w:rsidP="00674C28">
      <w:pPr>
        <w:pStyle w:val="PargrafodaLista"/>
        <w:numPr>
          <w:ilvl w:val="2"/>
          <w:numId w:val="3"/>
        </w:numPr>
        <w:ind w:right="0"/>
        <w:jc w:val="both"/>
        <w:rPr>
          <w:rFonts w:ascii="Arial" w:hAnsi="Arial" w:cs="Arial"/>
        </w:rPr>
      </w:pPr>
      <w:r w:rsidRPr="00E25E2F">
        <w:rPr>
          <w:rFonts w:ascii="Arial" w:hAnsi="Arial" w:cs="Arial"/>
        </w:rPr>
        <w:t>Diretrizes Ambientais do DER/SC</w:t>
      </w:r>
      <w:r>
        <w:rPr>
          <w:rFonts w:ascii="Arial" w:hAnsi="Arial" w:cs="Arial"/>
        </w:rPr>
        <w:t>, publicado pelo DER/SC</w:t>
      </w:r>
      <w:r w:rsidRPr="00E25E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74C28">
        <w:rPr>
          <w:rFonts w:ascii="Arial" w:hAnsi="Arial" w:cs="Arial"/>
        </w:rPr>
        <w:t>Elaboração e Coordenação dos serviços.</w:t>
      </w:r>
    </w:p>
    <w:p w:rsidR="00674C28" w:rsidRPr="00674C28" w:rsidRDefault="00674C28" w:rsidP="00674C28">
      <w:pPr>
        <w:pStyle w:val="PargrafodaLista"/>
        <w:numPr>
          <w:ilvl w:val="2"/>
          <w:numId w:val="3"/>
        </w:numPr>
        <w:ind w:right="0"/>
        <w:jc w:val="both"/>
        <w:rPr>
          <w:rFonts w:ascii="Arial" w:hAnsi="Arial" w:cs="Arial"/>
        </w:rPr>
      </w:pPr>
      <w:r w:rsidRPr="00E25E2F">
        <w:rPr>
          <w:rFonts w:ascii="Arial" w:hAnsi="Arial" w:cs="Arial"/>
        </w:rPr>
        <w:t>Manual de Procedimentos Ambientais - DER/SC</w:t>
      </w:r>
      <w:r>
        <w:rPr>
          <w:rFonts w:ascii="Arial" w:hAnsi="Arial" w:cs="Arial"/>
        </w:rPr>
        <w:t>, publicado pelo DER/SC</w:t>
      </w:r>
      <w:r w:rsidRPr="00E25E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674C28">
        <w:rPr>
          <w:rFonts w:ascii="Arial" w:hAnsi="Arial" w:cs="Arial"/>
        </w:rPr>
        <w:t>Co-autor</w:t>
      </w:r>
      <w:proofErr w:type="spellEnd"/>
      <w:r w:rsidRPr="00674C28">
        <w:rPr>
          <w:rFonts w:ascii="Arial" w:hAnsi="Arial" w:cs="Arial"/>
        </w:rPr>
        <w:t>, Coordenação e Fiscalização</w:t>
      </w:r>
    </w:p>
    <w:p w:rsidR="00674C28" w:rsidRPr="00674C28" w:rsidRDefault="00674C28" w:rsidP="00674C28">
      <w:pPr>
        <w:pStyle w:val="PargrafodaLista"/>
        <w:numPr>
          <w:ilvl w:val="2"/>
          <w:numId w:val="3"/>
        </w:numPr>
        <w:ind w:right="0"/>
        <w:jc w:val="both"/>
        <w:rPr>
          <w:rFonts w:ascii="Arial" w:hAnsi="Arial" w:cs="Arial"/>
        </w:rPr>
      </w:pPr>
      <w:r w:rsidRPr="00E25E2F">
        <w:rPr>
          <w:rFonts w:ascii="Arial" w:hAnsi="Arial" w:cs="Arial"/>
        </w:rPr>
        <w:t>Instruções de Serviço - Meio Ambiente para DER/SC</w:t>
      </w:r>
      <w:r>
        <w:rPr>
          <w:rFonts w:ascii="Arial" w:hAnsi="Arial" w:cs="Arial"/>
        </w:rPr>
        <w:t xml:space="preserve">, publicado pelo DER/SC. </w:t>
      </w:r>
      <w:r w:rsidRPr="00674C28">
        <w:rPr>
          <w:rFonts w:ascii="Arial" w:hAnsi="Arial" w:cs="Arial"/>
        </w:rPr>
        <w:t xml:space="preserve">Participação, Coordenação dos Serviços e Fiscalização do contrato do Consórcio </w:t>
      </w:r>
      <w:proofErr w:type="spellStart"/>
      <w:r w:rsidRPr="00674C28">
        <w:rPr>
          <w:rFonts w:ascii="Arial" w:hAnsi="Arial" w:cs="Arial"/>
        </w:rPr>
        <w:t>Koks</w:t>
      </w:r>
      <w:proofErr w:type="spellEnd"/>
      <w:r w:rsidRPr="00674C28">
        <w:rPr>
          <w:rFonts w:ascii="Arial" w:hAnsi="Arial" w:cs="Arial"/>
        </w:rPr>
        <w:t>/</w:t>
      </w:r>
      <w:proofErr w:type="spellStart"/>
      <w:r w:rsidRPr="00674C28">
        <w:rPr>
          <w:rFonts w:ascii="Arial" w:hAnsi="Arial" w:cs="Arial"/>
        </w:rPr>
        <w:t>Prosul</w:t>
      </w:r>
      <w:proofErr w:type="spellEnd"/>
      <w:r w:rsidRPr="00674C28">
        <w:rPr>
          <w:rFonts w:ascii="Arial" w:hAnsi="Arial" w:cs="Arial"/>
        </w:rPr>
        <w:t>.</w:t>
      </w:r>
    </w:p>
    <w:p w:rsidR="00674C28" w:rsidRPr="00674C28" w:rsidRDefault="00674C28" w:rsidP="00674C28">
      <w:pPr>
        <w:pStyle w:val="PargrafodaLista"/>
        <w:numPr>
          <w:ilvl w:val="2"/>
          <w:numId w:val="3"/>
        </w:numPr>
        <w:ind w:right="0"/>
        <w:jc w:val="both"/>
        <w:rPr>
          <w:rFonts w:ascii="Arial" w:hAnsi="Arial" w:cs="Arial"/>
        </w:rPr>
      </w:pPr>
      <w:r w:rsidRPr="00E25E2F">
        <w:rPr>
          <w:rFonts w:ascii="Arial" w:hAnsi="Arial" w:cs="Arial"/>
        </w:rPr>
        <w:t>Metodologia de Levantamento e Caracterização de Passivos Ambientais: Experiência do DEINFRA, publicado no 10º ENACOR – Encontro Nacional de Conservação Rodoviária</w:t>
      </w:r>
      <w:r>
        <w:rPr>
          <w:rFonts w:ascii="Arial" w:hAnsi="Arial" w:cs="Arial"/>
        </w:rPr>
        <w:t>, em Joinville – SC, promovido pela ABDER</w:t>
      </w:r>
      <w:r w:rsidRPr="00E25E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74C28">
        <w:rPr>
          <w:rFonts w:ascii="Arial" w:hAnsi="Arial" w:cs="Arial"/>
        </w:rPr>
        <w:t xml:space="preserve">Coordenador do Projeto e </w:t>
      </w:r>
      <w:proofErr w:type="spellStart"/>
      <w:r w:rsidRPr="00674C28">
        <w:rPr>
          <w:rFonts w:ascii="Arial" w:hAnsi="Arial" w:cs="Arial"/>
        </w:rPr>
        <w:t>Co-autor</w:t>
      </w:r>
      <w:proofErr w:type="spellEnd"/>
      <w:r w:rsidRPr="00674C28">
        <w:rPr>
          <w:rFonts w:ascii="Arial" w:hAnsi="Arial" w:cs="Arial"/>
        </w:rPr>
        <w:t xml:space="preserve"> da Publicação.</w:t>
      </w:r>
    </w:p>
    <w:p w:rsidR="00674C28" w:rsidRPr="00674C28" w:rsidRDefault="00674C28" w:rsidP="00674C28">
      <w:pPr>
        <w:pStyle w:val="PargrafodaLista"/>
        <w:numPr>
          <w:ilvl w:val="2"/>
          <w:numId w:val="3"/>
        </w:numPr>
        <w:ind w:right="0"/>
        <w:jc w:val="both"/>
        <w:rPr>
          <w:rFonts w:ascii="Arial" w:hAnsi="Arial" w:cs="Arial"/>
        </w:rPr>
      </w:pPr>
      <w:r w:rsidRPr="00E25E2F">
        <w:rPr>
          <w:rFonts w:ascii="Arial" w:hAnsi="Arial" w:cs="Arial"/>
        </w:rPr>
        <w:t>A Fiscalização do Transporte Rodoviário de Produtos Perigosos: Também Responsabilidade dos Órgãos Rodoviários, publicado no 10º ENACOR – Encontro Nacional de Conservação Rodoviária</w:t>
      </w:r>
      <w:r>
        <w:rPr>
          <w:rFonts w:ascii="Arial" w:hAnsi="Arial" w:cs="Arial"/>
        </w:rPr>
        <w:t xml:space="preserve">, em Joinville – SC, promovido pela ABDER. </w:t>
      </w:r>
      <w:r w:rsidRPr="00674C28">
        <w:rPr>
          <w:rFonts w:ascii="Arial" w:hAnsi="Arial" w:cs="Arial"/>
        </w:rPr>
        <w:t xml:space="preserve">Coordenador do Projeto e </w:t>
      </w:r>
      <w:proofErr w:type="spellStart"/>
      <w:r w:rsidRPr="00674C28">
        <w:rPr>
          <w:rFonts w:ascii="Arial" w:hAnsi="Arial" w:cs="Arial"/>
        </w:rPr>
        <w:t>Co-autor</w:t>
      </w:r>
      <w:proofErr w:type="spellEnd"/>
      <w:r w:rsidRPr="00674C28">
        <w:rPr>
          <w:rFonts w:ascii="Arial" w:hAnsi="Arial" w:cs="Arial"/>
        </w:rPr>
        <w:t xml:space="preserve"> da Publicação.</w:t>
      </w:r>
    </w:p>
    <w:p w:rsidR="00674C28" w:rsidRDefault="00674C28" w:rsidP="009B6CE5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674C28">
        <w:rPr>
          <w:rFonts w:ascii="Arial" w:hAnsi="Arial" w:cs="Arial"/>
          <w:b/>
          <w:sz w:val="24"/>
          <w:szCs w:val="24"/>
        </w:rPr>
        <w:t>Feitos Relevantes</w:t>
      </w:r>
    </w:p>
    <w:p w:rsidR="001B53BD" w:rsidRDefault="001B53BD" w:rsidP="009B6CE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Presidente da ACE, reestruturou a Entidade</w:t>
      </w:r>
      <w:r w:rsidR="007431C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="007431C6">
        <w:rPr>
          <w:rFonts w:ascii="Arial" w:hAnsi="Arial" w:cs="Arial"/>
          <w:sz w:val="24"/>
          <w:szCs w:val="24"/>
        </w:rPr>
        <w:t xml:space="preserve">proporcionou </w:t>
      </w:r>
      <w:r>
        <w:rPr>
          <w:rFonts w:ascii="Arial" w:hAnsi="Arial" w:cs="Arial"/>
          <w:sz w:val="24"/>
          <w:szCs w:val="24"/>
        </w:rPr>
        <w:t xml:space="preserve">a transferência </w:t>
      </w:r>
      <w:r w:rsidR="007431C6">
        <w:rPr>
          <w:rFonts w:ascii="Arial" w:hAnsi="Arial" w:cs="Arial"/>
          <w:sz w:val="24"/>
          <w:szCs w:val="24"/>
        </w:rPr>
        <w:t xml:space="preserve">da Sede para o Bairro de Coqueiros, atual endereço </w:t>
      </w:r>
      <w:r>
        <w:rPr>
          <w:rFonts w:ascii="Arial" w:hAnsi="Arial" w:cs="Arial"/>
          <w:sz w:val="24"/>
          <w:szCs w:val="24"/>
        </w:rPr>
        <w:t>e</w:t>
      </w:r>
      <w:r w:rsidR="007431C6">
        <w:rPr>
          <w:rFonts w:ascii="Arial" w:hAnsi="Arial" w:cs="Arial"/>
          <w:sz w:val="24"/>
          <w:szCs w:val="24"/>
        </w:rPr>
        <w:t xml:space="preserve"> posterior construção na Gestão do Engenheiro Nelson Bittencourt</w:t>
      </w:r>
      <w:r>
        <w:rPr>
          <w:rFonts w:ascii="Arial" w:hAnsi="Arial" w:cs="Arial"/>
          <w:sz w:val="24"/>
          <w:szCs w:val="24"/>
        </w:rPr>
        <w:t xml:space="preserve">, </w:t>
      </w:r>
      <w:r w:rsidR="007431C6">
        <w:rPr>
          <w:rFonts w:ascii="Arial" w:hAnsi="Arial" w:cs="Arial"/>
          <w:sz w:val="24"/>
          <w:szCs w:val="24"/>
        </w:rPr>
        <w:t>em cuja Gestão foi seu Vice-Presidente.</w:t>
      </w:r>
      <w:r w:rsidR="002F6DEE">
        <w:rPr>
          <w:rFonts w:ascii="Arial" w:hAnsi="Arial" w:cs="Arial"/>
          <w:sz w:val="24"/>
          <w:szCs w:val="24"/>
        </w:rPr>
        <w:t xml:space="preserve"> Ampliou a participação dos Estudantes das Áreas da Engenharia na ACE, como </w:t>
      </w:r>
      <w:proofErr w:type="spellStart"/>
      <w:r w:rsidR="002F6DEE">
        <w:rPr>
          <w:rFonts w:ascii="Arial" w:hAnsi="Arial" w:cs="Arial"/>
          <w:sz w:val="24"/>
          <w:szCs w:val="24"/>
        </w:rPr>
        <w:t>Sócios-Estudantes</w:t>
      </w:r>
      <w:proofErr w:type="spellEnd"/>
      <w:r w:rsidR="00721FC6">
        <w:rPr>
          <w:rFonts w:ascii="Arial" w:hAnsi="Arial" w:cs="Arial"/>
          <w:sz w:val="24"/>
          <w:szCs w:val="24"/>
        </w:rPr>
        <w:t>, cativados através de eventos sociais, Palestras, realização de Cursos, Seminários e Congressos nas Universidades e na própria Sede da ACE.</w:t>
      </w:r>
    </w:p>
    <w:p w:rsidR="00E31D56" w:rsidRDefault="009B6CE5" w:rsidP="009B6CE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Como Presidente da Sociedade Latino-Americana de Unidades Ambientais do Setor Transportes, liderou a implantação de modelos de Gestão Ambiental do Setor Transportes, em particular do Setor Rodoviário, em diversos países</w:t>
      </w:r>
      <w:r w:rsidR="001B53BD">
        <w:rPr>
          <w:rFonts w:ascii="Arial" w:hAnsi="Arial" w:cs="Arial"/>
          <w:sz w:val="24"/>
          <w:szCs w:val="24"/>
        </w:rPr>
        <w:t xml:space="preserve"> da América Central e da América do Sul e abrangendo </w:t>
      </w:r>
      <w:r>
        <w:rPr>
          <w:rFonts w:ascii="Arial" w:hAnsi="Arial" w:cs="Arial"/>
          <w:sz w:val="24"/>
          <w:szCs w:val="24"/>
        </w:rPr>
        <w:t>os Departamentos de Estradas de Rodagem no Brasil</w:t>
      </w:r>
      <w:r w:rsidR="001B53BD">
        <w:rPr>
          <w:rFonts w:ascii="Arial" w:hAnsi="Arial" w:cs="Arial"/>
          <w:sz w:val="24"/>
          <w:szCs w:val="24"/>
        </w:rPr>
        <w:t>, com o efetivo envolvimento da ABDER, DNER, do Banco Interamericano de Desenvolvimento – BID, Banco Mundial – BIRD e outros órgãos de fomento</w:t>
      </w:r>
      <w:r>
        <w:rPr>
          <w:rFonts w:ascii="Arial" w:hAnsi="Arial" w:cs="Arial"/>
          <w:sz w:val="24"/>
          <w:szCs w:val="24"/>
        </w:rPr>
        <w:t>.</w:t>
      </w:r>
    </w:p>
    <w:p w:rsidR="009B6CE5" w:rsidRDefault="009B6CE5" w:rsidP="009B6CE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Engenheiro do DER/SC, elaborou e implantou as Diretrizes Ambientais do DER/SC, </w:t>
      </w:r>
      <w:r w:rsidR="000F1B46">
        <w:rPr>
          <w:rFonts w:ascii="Arial" w:hAnsi="Arial" w:cs="Arial"/>
          <w:sz w:val="24"/>
          <w:szCs w:val="24"/>
        </w:rPr>
        <w:t xml:space="preserve">o Manual de Procedimentos Ambientais do DER/SC, </w:t>
      </w:r>
      <w:r>
        <w:rPr>
          <w:rFonts w:ascii="Arial" w:hAnsi="Arial" w:cs="Arial"/>
          <w:sz w:val="24"/>
          <w:szCs w:val="24"/>
        </w:rPr>
        <w:t xml:space="preserve">bem como implantou </w:t>
      </w:r>
      <w:r w:rsidR="000F1B46">
        <w:rPr>
          <w:rFonts w:ascii="Arial" w:hAnsi="Arial" w:cs="Arial"/>
          <w:sz w:val="24"/>
          <w:szCs w:val="24"/>
        </w:rPr>
        <w:t xml:space="preserve">e estruturou </w:t>
      </w:r>
      <w:r>
        <w:rPr>
          <w:rFonts w:ascii="Arial" w:hAnsi="Arial" w:cs="Arial"/>
          <w:sz w:val="24"/>
          <w:szCs w:val="24"/>
        </w:rPr>
        <w:t>a Gerência de Meio Ambiente do DER/SC</w:t>
      </w:r>
      <w:r w:rsidR="000F1B46">
        <w:rPr>
          <w:rFonts w:ascii="Arial" w:hAnsi="Arial" w:cs="Arial"/>
          <w:sz w:val="24"/>
          <w:szCs w:val="24"/>
        </w:rPr>
        <w:t>, envolvendo os Profissionais da Engenharia do órgão, Consultoras</w:t>
      </w:r>
      <w:r w:rsidR="001B53BD">
        <w:rPr>
          <w:rFonts w:ascii="Arial" w:hAnsi="Arial" w:cs="Arial"/>
          <w:sz w:val="24"/>
          <w:szCs w:val="24"/>
        </w:rPr>
        <w:t xml:space="preserve"> e Construtoras atuantes em estudos, projetos, supervisão e construção de rodovias em Santa Catarina, resultando em obras com sustentabilidade ambiental</w:t>
      </w:r>
      <w:r w:rsidR="00581C2A">
        <w:rPr>
          <w:rFonts w:ascii="Arial" w:hAnsi="Arial" w:cs="Arial"/>
          <w:sz w:val="24"/>
          <w:szCs w:val="24"/>
        </w:rPr>
        <w:t>, fato reconhecido pelo Banco Mundial e pelo BID</w:t>
      </w:r>
      <w:r w:rsidR="001B53BD">
        <w:rPr>
          <w:rFonts w:ascii="Arial" w:hAnsi="Arial" w:cs="Arial"/>
          <w:sz w:val="24"/>
          <w:szCs w:val="24"/>
        </w:rPr>
        <w:t>.</w:t>
      </w:r>
    </w:p>
    <w:p w:rsidR="00E31D56" w:rsidRDefault="00E31D56" w:rsidP="009B6CE5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Informações Complementares</w:t>
      </w:r>
    </w:p>
    <w:p w:rsidR="00C54F35" w:rsidRDefault="00C54F35" w:rsidP="009B6CE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Formado em Engenharia de Produção Civil – Engenharia Civil pela Universidade Federal de Santa Catarina.</w:t>
      </w:r>
    </w:p>
    <w:p w:rsidR="00E31D56" w:rsidRPr="009865D6" w:rsidRDefault="009865D6" w:rsidP="009B6CE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865D6">
        <w:rPr>
          <w:rFonts w:ascii="Arial" w:hAnsi="Arial" w:cs="Arial"/>
          <w:sz w:val="24"/>
          <w:szCs w:val="24"/>
        </w:rPr>
        <w:t>Pós-Graduado</w:t>
      </w:r>
      <w:r w:rsidR="00AF32EE">
        <w:rPr>
          <w:rFonts w:ascii="Arial" w:hAnsi="Arial" w:cs="Arial"/>
          <w:sz w:val="24"/>
          <w:szCs w:val="24"/>
        </w:rPr>
        <w:t>,</w:t>
      </w:r>
      <w:r w:rsidR="00C54F35">
        <w:rPr>
          <w:rFonts w:ascii="Arial" w:hAnsi="Arial" w:cs="Arial"/>
          <w:sz w:val="24"/>
          <w:szCs w:val="24"/>
        </w:rPr>
        <w:t xml:space="preserve"> nível de Especialização em Meio Ambiente e em Educação Ambiental pela Universidade Estadual de Santa Catarina, apresentando </w:t>
      </w:r>
      <w:r w:rsidR="00AF32EE">
        <w:rPr>
          <w:rFonts w:ascii="Arial" w:hAnsi="Arial" w:cs="Arial"/>
          <w:sz w:val="24"/>
          <w:szCs w:val="24"/>
        </w:rPr>
        <w:t>a monografia Utilização de Indicadores Ambientais na Gestão de Rodovias Pavimentadas.</w:t>
      </w:r>
    </w:p>
    <w:p w:rsidR="00E31D56" w:rsidRPr="00E31D56" w:rsidRDefault="00E31D56" w:rsidP="009B6CE5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674C28" w:rsidRPr="004C365B" w:rsidRDefault="00674C28" w:rsidP="004C365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ind w:right="-20"/>
        <w:jc w:val="both"/>
        <w:rPr>
          <w:rFonts w:ascii="Arial" w:hAnsi="Arial" w:cs="Arial"/>
          <w:sz w:val="24"/>
          <w:szCs w:val="24"/>
        </w:rPr>
      </w:pPr>
    </w:p>
    <w:sectPr w:rsidR="00674C28" w:rsidRPr="004C365B" w:rsidSect="00B133D6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3B69"/>
    <w:multiLevelType w:val="hybridMultilevel"/>
    <w:tmpl w:val="CB98060A"/>
    <w:lvl w:ilvl="0" w:tplc="0416000F">
      <w:start w:val="1"/>
      <w:numFmt w:val="decimal"/>
      <w:lvlText w:val="%1.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36F3F6D"/>
    <w:multiLevelType w:val="multilevel"/>
    <w:tmpl w:val="C7B8651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277847"/>
    <w:multiLevelType w:val="hybridMultilevel"/>
    <w:tmpl w:val="DA70819A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0E2445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F20197"/>
    <w:multiLevelType w:val="multilevel"/>
    <w:tmpl w:val="A800A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46421A8"/>
    <w:multiLevelType w:val="multilevel"/>
    <w:tmpl w:val="C7B8651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0A66DB"/>
    <w:multiLevelType w:val="hybridMultilevel"/>
    <w:tmpl w:val="3872E708"/>
    <w:lvl w:ilvl="0" w:tplc="0416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53227A2D"/>
    <w:multiLevelType w:val="multilevel"/>
    <w:tmpl w:val="D51E7E08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8" w15:restartNumberingAfterBreak="0">
    <w:nsid w:val="65343E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BD5626"/>
    <w:multiLevelType w:val="multilevel"/>
    <w:tmpl w:val="A6569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ajorHAnsi" w:eastAsiaTheme="majorEastAsia" w:hAnsiTheme="majorHAnsi" w:cstheme="maj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D6"/>
    <w:rsid w:val="000F1B46"/>
    <w:rsid w:val="001B53BD"/>
    <w:rsid w:val="002A61E8"/>
    <w:rsid w:val="002F6DEE"/>
    <w:rsid w:val="00340A95"/>
    <w:rsid w:val="00372CCF"/>
    <w:rsid w:val="00487FC4"/>
    <w:rsid w:val="004B0461"/>
    <w:rsid w:val="004C365B"/>
    <w:rsid w:val="00501027"/>
    <w:rsid w:val="00581C2A"/>
    <w:rsid w:val="00672B22"/>
    <w:rsid w:val="0067400C"/>
    <w:rsid w:val="00674C28"/>
    <w:rsid w:val="00721FC6"/>
    <w:rsid w:val="00733F42"/>
    <w:rsid w:val="007431C6"/>
    <w:rsid w:val="007706B6"/>
    <w:rsid w:val="007A75B0"/>
    <w:rsid w:val="008D5E2C"/>
    <w:rsid w:val="009865D6"/>
    <w:rsid w:val="00986C97"/>
    <w:rsid w:val="009B6CE5"/>
    <w:rsid w:val="009D03D2"/>
    <w:rsid w:val="009D7270"/>
    <w:rsid w:val="009E7222"/>
    <w:rsid w:val="00AF32EE"/>
    <w:rsid w:val="00B133D6"/>
    <w:rsid w:val="00C54F35"/>
    <w:rsid w:val="00CD6CCB"/>
    <w:rsid w:val="00E21CE1"/>
    <w:rsid w:val="00E3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E7665-4F31-4CF2-ADA3-BCDF2DDB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3D6"/>
    <w:pPr>
      <w:spacing w:after="0" w:line="240" w:lineRule="auto"/>
      <w:ind w:left="397" w:right="-23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33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33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33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33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133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133D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33D6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7706B6"/>
    <w:pPr>
      <w:numPr>
        <w:ilvl w:val="12"/>
      </w:numPr>
      <w:ind w:left="-360" w:right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706B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 Antunes Silva</dc:creator>
  <cp:keywords/>
  <dc:description/>
  <cp:lastModifiedBy>Usuário do Windows</cp:lastModifiedBy>
  <cp:revision>2</cp:revision>
  <dcterms:created xsi:type="dcterms:W3CDTF">2020-09-30T17:15:00Z</dcterms:created>
  <dcterms:modified xsi:type="dcterms:W3CDTF">2020-09-30T17:15:00Z</dcterms:modified>
</cp:coreProperties>
</file>